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D9" w:rsidRDefault="00A87CD9" w:rsidP="00A87CD9">
      <w:pPr>
        <w:ind w:left="567"/>
        <w:rPr>
          <w:noProof/>
          <w:lang w:eastAsia="el-GR"/>
        </w:rPr>
      </w:pPr>
      <w:r>
        <w:rPr>
          <w:noProof/>
          <w:lang w:eastAsia="el-GR"/>
        </w:rPr>
        <w:drawing>
          <wp:anchor distT="0" distB="0" distL="114300" distR="114300" simplePos="0" relativeHeight="251658240" behindDoc="1" locked="0" layoutInCell="1" allowOverlap="1">
            <wp:simplePos x="0" y="0"/>
            <wp:positionH relativeFrom="column">
              <wp:posOffset>-587375</wp:posOffset>
            </wp:positionH>
            <wp:positionV relativeFrom="paragraph">
              <wp:posOffset>76889</wp:posOffset>
            </wp:positionV>
            <wp:extent cx="7569692" cy="10607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9692" cy="10607675"/>
                    </a:xfrm>
                    <a:prstGeom prst="rect">
                      <a:avLst/>
                    </a:prstGeom>
                  </pic:spPr>
                </pic:pic>
              </a:graphicData>
            </a:graphic>
          </wp:anchor>
        </w:drawing>
      </w:r>
    </w:p>
    <w:p w:rsidR="00A87CD9" w:rsidRDefault="00A87CD9" w:rsidP="00A87CD9">
      <w:pPr>
        <w:rPr>
          <w:noProof/>
          <w:lang w:eastAsia="el-GR"/>
        </w:rPr>
      </w:pPr>
    </w:p>
    <w:p w:rsidR="00A87CD9" w:rsidRDefault="00A87CD9" w:rsidP="00A87CD9">
      <w:pPr>
        <w:rPr>
          <w:noProof/>
          <w:lang w:eastAsia="el-GR"/>
        </w:rPr>
      </w:pPr>
    </w:p>
    <w:p w:rsidR="00A87CD9" w:rsidRDefault="00A87CD9" w:rsidP="00A87CD9">
      <w:pPr>
        <w:rPr>
          <w:noProof/>
          <w:lang w:eastAsia="el-GR"/>
        </w:rPr>
      </w:pPr>
    </w:p>
    <w:p w:rsidR="00A87CD9" w:rsidRDefault="00A87CD9" w:rsidP="00A87CD9">
      <w:pPr>
        <w:rPr>
          <w:noProof/>
          <w:lang w:eastAsia="el-GR"/>
        </w:rPr>
      </w:pPr>
      <w:r>
        <w:rPr>
          <w:noProof/>
          <w:lang w:eastAsia="el-GR"/>
        </w:rPr>
        <w:t xml:space="preserve">      </w:t>
      </w:r>
    </w:p>
    <w:p w:rsidR="00A87CD9" w:rsidRPr="004C407A" w:rsidRDefault="00A87CD9" w:rsidP="004C407A">
      <w:pPr>
        <w:ind w:right="-1"/>
        <w:rPr>
          <w:b/>
          <w:noProof/>
          <w:lang w:eastAsia="el-GR"/>
        </w:rPr>
      </w:pPr>
      <w:r w:rsidRPr="00A87CD9">
        <w:rPr>
          <w:b/>
          <w:noProof/>
          <w:lang w:eastAsia="el-GR"/>
        </w:rPr>
        <w:t>ΚΥΠΡΙΑΚΗ ΔΗΜΟΚΡΑΤΙΑ</w:t>
      </w:r>
      <w:r w:rsidR="004C407A" w:rsidRPr="004C407A">
        <w:rPr>
          <w:b/>
          <w:noProof/>
          <w:lang w:eastAsia="el-GR"/>
        </w:rPr>
        <w:t xml:space="preserve">                                                                                                     </w:t>
      </w:r>
      <w:r w:rsidR="004C407A">
        <w:rPr>
          <w:b/>
          <w:noProof/>
          <w:lang w:eastAsia="el-GR"/>
        </w:rPr>
        <w:t xml:space="preserve">        </w:t>
      </w:r>
      <w:r w:rsidR="004C407A" w:rsidRPr="00A87CD9">
        <w:rPr>
          <w:b/>
          <w:noProof/>
          <w:lang w:eastAsia="el-GR"/>
        </w:rPr>
        <w:t>ΔΙΕΥΘΥΝΣΗ</w:t>
      </w:r>
    </w:p>
    <w:p w:rsidR="004C407A" w:rsidRDefault="00A87CD9" w:rsidP="00A87CD9">
      <w:pPr>
        <w:rPr>
          <w:b/>
          <w:noProof/>
          <w:lang w:eastAsia="el-GR"/>
        </w:rPr>
      </w:pPr>
      <w:r w:rsidRPr="00A87CD9">
        <w:rPr>
          <w:b/>
          <w:noProof/>
          <w:lang w:eastAsia="el-GR"/>
        </w:rPr>
        <w:t xml:space="preserve">          ΥΠΟΥΡΓΕΙΟ</w:t>
      </w:r>
      <w:r w:rsidRPr="00A87CD9">
        <w:rPr>
          <w:b/>
          <w:noProof/>
          <w:lang w:eastAsia="el-GR"/>
        </w:rPr>
        <w:tab/>
      </w:r>
      <w:r w:rsidRPr="00A87CD9">
        <w:rPr>
          <w:b/>
          <w:noProof/>
          <w:lang w:eastAsia="el-GR"/>
        </w:rPr>
        <w:tab/>
      </w:r>
      <w:r w:rsidRPr="00A87CD9">
        <w:rPr>
          <w:b/>
          <w:noProof/>
          <w:lang w:eastAsia="el-GR"/>
        </w:rPr>
        <w:tab/>
      </w:r>
      <w:r w:rsidR="004C407A" w:rsidRPr="00A87CD9">
        <w:rPr>
          <w:b/>
          <w:noProof/>
          <w:lang w:eastAsia="el-GR"/>
        </w:rPr>
        <w:t xml:space="preserve">    </w:t>
      </w:r>
      <w:r w:rsidR="004C407A" w:rsidRPr="004C407A">
        <w:rPr>
          <w:b/>
          <w:noProof/>
          <w:lang w:eastAsia="el-GR"/>
        </w:rPr>
        <w:t xml:space="preserve">           </w:t>
      </w:r>
      <w:r w:rsidR="004C407A" w:rsidRPr="00A87CD9">
        <w:rPr>
          <w:b/>
          <w:noProof/>
          <w:lang w:eastAsia="el-GR"/>
        </w:rPr>
        <w:t xml:space="preserve">  </w:t>
      </w:r>
      <w:r w:rsidR="004C407A" w:rsidRPr="004C407A">
        <w:rPr>
          <w:b/>
          <w:noProof/>
          <w:lang w:eastAsia="el-GR"/>
        </w:rPr>
        <w:t xml:space="preserve">                                               </w:t>
      </w:r>
      <w:r w:rsidR="004C407A">
        <w:rPr>
          <w:b/>
          <w:noProof/>
          <w:lang w:eastAsia="el-GR"/>
        </w:rPr>
        <w:t xml:space="preserve">         ΜΕΣΗΣ ΕΚΠΑΙΔΕΥΣΗΣ</w:t>
      </w:r>
    </w:p>
    <w:p w:rsidR="004C407A" w:rsidRPr="00A87CD9" w:rsidRDefault="004C407A" w:rsidP="004C407A">
      <w:pPr>
        <w:rPr>
          <w:b/>
          <w:noProof/>
          <w:lang w:eastAsia="el-GR"/>
        </w:rPr>
      </w:pPr>
      <w:r w:rsidRPr="00A87CD9">
        <w:rPr>
          <w:b/>
          <w:noProof/>
          <w:lang w:eastAsia="el-GR"/>
        </w:rPr>
        <w:t>ΠΑΙΔΕΙΑΣ ΚΑΙ ΠΟΛΙΤΙΣΜΟΥ</w:t>
      </w:r>
      <w:r w:rsidRPr="00A87CD9">
        <w:rPr>
          <w:b/>
          <w:noProof/>
          <w:lang w:eastAsia="el-GR"/>
        </w:rPr>
        <w:tab/>
      </w:r>
      <w:r w:rsidRPr="00A87CD9">
        <w:rPr>
          <w:b/>
          <w:noProof/>
          <w:lang w:eastAsia="el-GR"/>
        </w:rPr>
        <w:tab/>
      </w:r>
      <w:r w:rsidRPr="004C407A">
        <w:rPr>
          <w:b/>
          <w:noProof/>
          <w:lang w:eastAsia="el-GR"/>
        </w:rPr>
        <w:t xml:space="preserve">                                                               </w:t>
      </w:r>
      <w:r>
        <w:rPr>
          <w:b/>
          <w:noProof/>
          <w:lang w:eastAsia="el-GR"/>
        </w:rPr>
        <w:t xml:space="preserve">     </w:t>
      </w:r>
      <w:r w:rsidRPr="00A87CD9">
        <w:rPr>
          <w:b/>
          <w:noProof/>
          <w:lang w:eastAsia="el-GR"/>
        </w:rPr>
        <w:t>ΓΡΑΦΕΙΟ ΦΥΣΙΚΗΣ ΑΓΩΓΗΣ</w:t>
      </w:r>
      <w:r w:rsidRPr="00A87CD9">
        <w:rPr>
          <w:b/>
          <w:noProof/>
          <w:lang w:eastAsia="el-GR"/>
        </w:rPr>
        <w:tab/>
      </w:r>
      <w:r w:rsidRPr="00A87CD9">
        <w:rPr>
          <w:b/>
          <w:noProof/>
          <w:lang w:eastAsia="el-GR"/>
        </w:rPr>
        <w:tab/>
      </w:r>
      <w:r w:rsidRPr="00A87CD9">
        <w:rPr>
          <w:b/>
          <w:noProof/>
          <w:lang w:eastAsia="el-GR"/>
        </w:rPr>
        <w:tab/>
      </w:r>
    </w:p>
    <w:p w:rsidR="00A87CD9" w:rsidRPr="00A87CD9" w:rsidRDefault="00A87CD9" w:rsidP="00A87CD9">
      <w:pPr>
        <w:rPr>
          <w:b/>
          <w:noProof/>
          <w:lang w:eastAsia="el-GR"/>
        </w:rPr>
      </w:pPr>
      <w:r w:rsidRPr="00A87CD9">
        <w:rPr>
          <w:b/>
          <w:noProof/>
          <w:lang w:eastAsia="el-GR"/>
        </w:rPr>
        <w:tab/>
      </w:r>
      <w:r w:rsidRPr="00A87CD9">
        <w:rPr>
          <w:b/>
          <w:noProof/>
          <w:lang w:eastAsia="el-GR"/>
        </w:rPr>
        <w:tab/>
      </w:r>
      <w:r w:rsidRPr="00A87CD9">
        <w:rPr>
          <w:b/>
          <w:noProof/>
          <w:lang w:eastAsia="el-GR"/>
        </w:rPr>
        <w:tab/>
        <w:t xml:space="preserve"> </w:t>
      </w:r>
    </w:p>
    <w:p w:rsidR="00D10152" w:rsidRPr="00CD4D87" w:rsidRDefault="00A87CD9" w:rsidP="00A87CD9">
      <w:pPr>
        <w:rPr>
          <w:b/>
          <w:noProof/>
          <w:sz w:val="28"/>
          <w:szCs w:val="28"/>
          <w:u w:val="single"/>
          <w:lang w:eastAsia="el-GR"/>
        </w:rPr>
      </w:pPr>
      <w:r w:rsidRPr="00A87CD9">
        <w:rPr>
          <w:b/>
          <w:noProof/>
          <w:lang w:eastAsia="el-GR"/>
        </w:rPr>
        <w:t xml:space="preserve">                                                                                   </w:t>
      </w:r>
      <w:r w:rsidR="00CD4D87" w:rsidRPr="00CD4D87">
        <w:rPr>
          <w:b/>
          <w:noProof/>
          <w:sz w:val="28"/>
          <w:szCs w:val="28"/>
          <w:u w:val="single"/>
          <w:lang w:eastAsia="el-GR"/>
        </w:rPr>
        <w:t>ΝΕΑ ΤΡΟΠΟΠΟΙΗΜΕΝΗ</w:t>
      </w:r>
      <w:r w:rsidRPr="00CD4D87">
        <w:rPr>
          <w:b/>
          <w:noProof/>
          <w:sz w:val="28"/>
          <w:szCs w:val="28"/>
          <w:u w:val="single"/>
          <w:lang w:eastAsia="el-GR"/>
        </w:rPr>
        <w:t xml:space="preserve">       </w:t>
      </w:r>
    </w:p>
    <w:p w:rsidR="00A87CD9" w:rsidRPr="004C407A" w:rsidRDefault="00A87CD9" w:rsidP="00A87CD9">
      <w:pPr>
        <w:rPr>
          <w:b/>
          <w:noProof/>
          <w:lang w:eastAsia="el-GR"/>
        </w:rPr>
      </w:pPr>
      <w:r w:rsidRPr="00A87CD9">
        <w:rPr>
          <w:b/>
          <w:noProof/>
          <w:lang w:eastAsia="el-GR"/>
        </w:rPr>
        <w:t xml:space="preserve">                    </w:t>
      </w:r>
      <w:r w:rsidRPr="004C407A">
        <w:rPr>
          <w:b/>
          <w:noProof/>
          <w:lang w:eastAsia="el-GR"/>
        </w:rPr>
        <w:t xml:space="preserve">        </w:t>
      </w:r>
      <w:r w:rsidRPr="00A87CD9">
        <w:rPr>
          <w:b/>
          <w:noProof/>
          <w:lang w:eastAsia="el-GR"/>
        </w:rPr>
        <w:t xml:space="preserve"> </w:t>
      </w:r>
    </w:p>
    <w:p w:rsidR="00A87CD9" w:rsidRPr="00A87CD9" w:rsidRDefault="00A87CD9" w:rsidP="00A87CD9">
      <w:pPr>
        <w:rPr>
          <w:b/>
          <w:noProof/>
          <w:lang w:eastAsia="el-GR"/>
        </w:rPr>
      </w:pPr>
      <w:r w:rsidRPr="00A87CD9">
        <w:rPr>
          <w:b/>
          <w:noProof/>
          <w:lang w:eastAsia="el-GR"/>
        </w:rPr>
        <w:t>Αρ. Φακ.: 1.8.08/2</w:t>
      </w:r>
    </w:p>
    <w:p w:rsidR="00A87CD9" w:rsidRPr="00A87CD9" w:rsidRDefault="00A87CD9" w:rsidP="00A87CD9">
      <w:pPr>
        <w:rPr>
          <w:b/>
          <w:noProof/>
          <w:lang w:eastAsia="el-GR"/>
        </w:rPr>
      </w:pPr>
      <w:r w:rsidRPr="00A87CD9">
        <w:rPr>
          <w:b/>
          <w:noProof/>
          <w:lang w:eastAsia="el-GR"/>
        </w:rPr>
        <w:t>Αρ. Τηλ.:  00357-22800764/765/798</w:t>
      </w:r>
    </w:p>
    <w:p w:rsidR="00A87CD9" w:rsidRPr="00A87CD9" w:rsidRDefault="00A87CD9" w:rsidP="00A87CD9">
      <w:pPr>
        <w:rPr>
          <w:b/>
          <w:noProof/>
          <w:lang w:eastAsia="el-GR"/>
        </w:rPr>
      </w:pPr>
      <w:r w:rsidRPr="00A87CD9">
        <w:rPr>
          <w:b/>
          <w:noProof/>
          <w:lang w:eastAsia="el-GR"/>
        </w:rPr>
        <w:t>Αρ. Φαξ:  00357- 22809582</w:t>
      </w:r>
    </w:p>
    <w:p w:rsidR="00A87CD9" w:rsidRPr="00A87CD9" w:rsidRDefault="00A87CD9" w:rsidP="00A87CD9">
      <w:pPr>
        <w:rPr>
          <w:b/>
          <w:noProof/>
          <w:lang w:eastAsia="el-GR"/>
        </w:rPr>
      </w:pPr>
      <w:r w:rsidRPr="00A87CD9">
        <w:rPr>
          <w:b/>
          <w:noProof/>
          <w:lang w:eastAsia="el-GR"/>
        </w:rPr>
        <w:t xml:space="preserve">Ηλεκτρ. ταχυδρομείο: </w:t>
      </w:r>
      <w:hyperlink r:id="rId5" w:history="1">
        <w:r w:rsidR="00FD706A" w:rsidRPr="00BF4C1F">
          <w:rPr>
            <w:rStyle w:val="Hyperlink"/>
            <w:b/>
            <w:noProof/>
            <w:lang w:eastAsia="el-GR"/>
          </w:rPr>
          <w:t>charalamboschristou@cytanet.com.cy</w:t>
        </w:r>
      </w:hyperlink>
      <w:r w:rsidR="00FD706A">
        <w:rPr>
          <w:b/>
          <w:noProof/>
          <w:lang w:eastAsia="el-GR"/>
        </w:rPr>
        <w:t xml:space="preserve">  </w:t>
      </w:r>
      <w:r w:rsidR="00FD706A" w:rsidRPr="00FD706A">
        <w:rPr>
          <w:b/>
          <w:noProof/>
          <w:lang w:eastAsia="el-GR"/>
        </w:rPr>
        <w:t xml:space="preserve">                                           </w:t>
      </w:r>
      <w:r w:rsidR="00CD4D87">
        <w:rPr>
          <w:b/>
          <w:noProof/>
          <w:lang w:eastAsia="el-GR"/>
        </w:rPr>
        <w:t>30</w:t>
      </w:r>
      <w:r w:rsidR="00FD706A" w:rsidRPr="00A87CD9">
        <w:rPr>
          <w:b/>
          <w:noProof/>
          <w:lang w:eastAsia="el-GR"/>
        </w:rPr>
        <w:t xml:space="preserve"> Μαρτίου 201</w:t>
      </w:r>
      <w:r w:rsidR="00FD706A">
        <w:rPr>
          <w:b/>
          <w:noProof/>
          <w:lang w:eastAsia="el-GR"/>
        </w:rPr>
        <w:t>6</w:t>
      </w:r>
    </w:p>
    <w:p w:rsidR="00A87CD9" w:rsidRPr="00A87CD9" w:rsidRDefault="004C407A" w:rsidP="00A87CD9">
      <w:pPr>
        <w:rPr>
          <w:b/>
          <w:noProof/>
          <w:lang w:eastAsia="el-GR"/>
        </w:rPr>
      </w:pPr>
      <w:r>
        <w:rPr>
          <w:b/>
          <w:noProof/>
          <w:lang w:eastAsia="el-GR"/>
        </w:rPr>
        <w:t xml:space="preserve">                                                                            </w:t>
      </w:r>
      <w:r w:rsidR="00A87CD9" w:rsidRPr="00A87CD9">
        <w:rPr>
          <w:b/>
          <w:noProof/>
          <w:lang w:eastAsia="el-GR"/>
        </w:rPr>
        <w:t xml:space="preserve">                                                                                                                                  </w:t>
      </w:r>
      <w:r>
        <w:rPr>
          <w:b/>
          <w:noProof/>
          <w:lang w:eastAsia="el-GR"/>
        </w:rPr>
        <w:t xml:space="preserve">                       </w:t>
      </w:r>
      <w:r w:rsidR="00A87CD9" w:rsidRPr="00A87CD9">
        <w:rPr>
          <w:b/>
          <w:noProof/>
          <w:lang w:eastAsia="el-GR"/>
        </w:rPr>
        <w:t xml:space="preserve">  </w:t>
      </w:r>
    </w:p>
    <w:p w:rsidR="00A87CD9" w:rsidRPr="00A87CD9" w:rsidRDefault="00A87CD9" w:rsidP="00A87CD9">
      <w:pPr>
        <w:rPr>
          <w:b/>
          <w:noProof/>
          <w:lang w:eastAsia="el-GR"/>
        </w:rPr>
      </w:pPr>
      <w:r w:rsidRPr="00A87CD9">
        <w:rPr>
          <w:b/>
          <w:noProof/>
          <w:lang w:eastAsia="el-GR"/>
        </w:rPr>
        <w:t>ΠΡΟΣ:</w:t>
      </w:r>
      <w:r w:rsidR="004C407A">
        <w:rPr>
          <w:b/>
          <w:noProof/>
          <w:lang w:eastAsia="el-GR"/>
        </w:rPr>
        <w:t xml:space="preserve"> </w:t>
      </w:r>
      <w:r w:rsidR="004C407A" w:rsidRPr="00A87CD9">
        <w:rPr>
          <w:b/>
          <w:noProof/>
          <w:lang w:eastAsia="el-GR"/>
        </w:rPr>
        <w:t>Υπουργε</w:t>
      </w:r>
      <w:r w:rsidR="004C407A">
        <w:rPr>
          <w:b/>
          <w:noProof/>
          <w:lang w:eastAsia="el-GR"/>
        </w:rPr>
        <w:t xml:space="preserve">ίο Παιδείας και Θρησκευμάτων – </w:t>
      </w:r>
      <w:r w:rsidR="004C407A" w:rsidRPr="00A87CD9">
        <w:rPr>
          <w:b/>
          <w:noProof/>
          <w:lang w:eastAsia="el-GR"/>
        </w:rPr>
        <w:t>Διεύθυ</w:t>
      </w:r>
      <w:r w:rsidR="004C407A">
        <w:rPr>
          <w:b/>
          <w:noProof/>
          <w:lang w:eastAsia="el-GR"/>
        </w:rPr>
        <w:t>νση Φυσικής Αγωγής – Κ.Ο.Ε.Σ.Α.</w:t>
      </w:r>
    </w:p>
    <w:p w:rsidR="00A87CD9" w:rsidRPr="00A87CD9" w:rsidRDefault="00A87CD9" w:rsidP="00A87CD9">
      <w:pPr>
        <w:rPr>
          <w:b/>
          <w:noProof/>
          <w:lang w:eastAsia="el-GR"/>
        </w:rPr>
      </w:pPr>
    </w:p>
    <w:p w:rsidR="00A87CD9" w:rsidRPr="00A87CD9" w:rsidRDefault="00A87CD9" w:rsidP="00A87CD9">
      <w:pPr>
        <w:rPr>
          <w:b/>
          <w:noProof/>
          <w:lang w:eastAsia="el-GR"/>
        </w:rPr>
      </w:pPr>
      <w:r w:rsidRPr="00A87CD9">
        <w:rPr>
          <w:b/>
          <w:noProof/>
          <w:lang w:eastAsia="el-GR"/>
        </w:rPr>
        <w:t>ΘΕΜΑ:   Προκήρυξη Πανελληνίων Σχολικών Αγώνων (Γ΄ΦΑΣΗ ταμπλό των 8 και Final-Four) Πετοσφαίρισης μαθητών-μαθητριών Γενικών και Επαγγελματικών Λυκείων Ελλάδας-Κύπρου, σχολικού έτους 2015 - 2016</w:t>
      </w:r>
    </w:p>
    <w:p w:rsidR="00A87CD9" w:rsidRDefault="00A87CD9" w:rsidP="00A87CD9">
      <w:pPr>
        <w:rPr>
          <w:noProof/>
          <w:lang w:eastAsia="el-GR"/>
        </w:rPr>
      </w:pPr>
    </w:p>
    <w:p w:rsidR="00A87CD9" w:rsidRDefault="00A87CD9" w:rsidP="00A87CD9">
      <w:pPr>
        <w:rPr>
          <w:noProof/>
          <w:lang w:eastAsia="el-GR"/>
        </w:rPr>
      </w:pPr>
      <w:r>
        <w:rPr>
          <w:noProof/>
          <w:lang w:eastAsia="el-GR"/>
        </w:rPr>
        <w:t xml:space="preserve">Το Γραφείο Φυσικής Αγωγής Μέσης Εκπαίδευσης του Υπουργείου Παιδείας και Πολιτισμού, έχοντας υπόψη τα παρακάτω: </w:t>
      </w:r>
    </w:p>
    <w:p w:rsidR="00F823B1" w:rsidRDefault="00F823B1" w:rsidP="00F823B1">
      <w:pPr>
        <w:widowControl w:val="0"/>
        <w:autoSpaceDE w:val="0"/>
        <w:autoSpaceDN w:val="0"/>
        <w:adjustRightInd w:val="0"/>
        <w:snapToGrid w:val="0"/>
        <w:ind w:left="284" w:right="-199" w:hanging="284"/>
        <w:jc w:val="both"/>
        <w:rPr>
          <w:rFonts w:ascii="Calibri" w:hAnsi="Calibri"/>
          <w:sz w:val="24"/>
          <w:szCs w:val="24"/>
        </w:rPr>
      </w:pPr>
      <w:r>
        <w:rPr>
          <w:rFonts w:ascii="Calibri" w:hAnsi="Calibri" w:cs="Arial"/>
          <w:color w:val="000000"/>
          <w:sz w:val="24"/>
          <w:szCs w:val="24"/>
        </w:rPr>
        <w:t>1. Τις διατάξεις του άρθρου 47 παρ.2 και του άρθρου 63 του Ν. 1566/1985 «∆</w:t>
      </w:r>
      <w:proofErr w:type="spellStart"/>
      <w:r>
        <w:rPr>
          <w:rFonts w:ascii="Calibri" w:hAnsi="Calibri" w:cs="Arial"/>
          <w:color w:val="000000"/>
          <w:sz w:val="24"/>
          <w:szCs w:val="24"/>
        </w:rPr>
        <w:t>οµή</w:t>
      </w:r>
      <w:proofErr w:type="spellEnd"/>
      <w:r>
        <w:rPr>
          <w:rFonts w:ascii="Calibri" w:hAnsi="Calibri" w:cs="Arial"/>
          <w:color w:val="000000"/>
          <w:sz w:val="24"/>
          <w:szCs w:val="24"/>
        </w:rPr>
        <w:t xml:space="preserve"> και  Λειτουργία της Πρωτοβάθμιας και Δευτεροβάθμιας Εκπαίδευσης και άλλες διατάξεις» (ΦΕΚ 167/ τ.Α΄/30-9-1985).</w:t>
      </w:r>
    </w:p>
    <w:p w:rsidR="00F823B1" w:rsidRDefault="00F823B1" w:rsidP="00F823B1">
      <w:pPr>
        <w:widowControl w:val="0"/>
        <w:autoSpaceDE w:val="0"/>
        <w:autoSpaceDN w:val="0"/>
        <w:adjustRightInd w:val="0"/>
        <w:snapToGrid w:val="0"/>
        <w:ind w:left="284" w:right="-199" w:hanging="284"/>
        <w:jc w:val="both"/>
        <w:rPr>
          <w:rFonts w:ascii="Calibri" w:hAnsi="Calibri"/>
          <w:sz w:val="24"/>
          <w:szCs w:val="24"/>
        </w:rPr>
      </w:pPr>
      <w:r>
        <w:rPr>
          <w:rFonts w:ascii="Calibri" w:hAnsi="Calibri" w:cs="Arial"/>
          <w:color w:val="000000"/>
          <w:sz w:val="24"/>
          <w:szCs w:val="24"/>
        </w:rPr>
        <w:t>2. Την 931/Γ4/13-11-1986 κανονιστική απόφαση περί «Σχολικών Αθλητικών Εκδηλώσεων» (ΦΕΚ 99/ τ.Β΄/26-2-1987) που κυρώθηκε µε το άρθρο 16 του Ν.1824/1988 (ΦΕΚ 296/ τ.Α΄/30-12-1988</w:t>
      </w:r>
      <w:r w:rsidR="007F4B55" w:rsidRPr="007F4B55">
        <w:rPr>
          <w:rFonts w:ascii="Calibri" w:hAnsi="Calibri" w:cs="Arial"/>
          <w:color w:val="000000"/>
          <w:sz w:val="24"/>
          <w:szCs w:val="24"/>
        </w:rPr>
        <w:t>)</w:t>
      </w:r>
      <w:r>
        <w:rPr>
          <w:rFonts w:ascii="Calibri" w:hAnsi="Calibri" w:cs="Arial"/>
          <w:color w:val="000000"/>
          <w:sz w:val="24"/>
          <w:szCs w:val="24"/>
        </w:rPr>
        <w:t>.</w:t>
      </w:r>
    </w:p>
    <w:p w:rsidR="00F823B1" w:rsidRDefault="00F823B1" w:rsidP="00F823B1">
      <w:pPr>
        <w:widowControl w:val="0"/>
        <w:autoSpaceDE w:val="0"/>
        <w:autoSpaceDN w:val="0"/>
        <w:adjustRightInd w:val="0"/>
        <w:snapToGrid w:val="0"/>
        <w:ind w:left="284" w:right="-199" w:hanging="284"/>
        <w:jc w:val="both"/>
        <w:rPr>
          <w:rFonts w:ascii="Calibri" w:hAnsi="Calibri"/>
          <w:sz w:val="24"/>
          <w:szCs w:val="24"/>
        </w:rPr>
      </w:pPr>
      <w:r>
        <w:rPr>
          <w:rFonts w:ascii="Calibri" w:hAnsi="Calibri" w:cs="Arial"/>
          <w:color w:val="000000"/>
          <w:sz w:val="24"/>
          <w:szCs w:val="24"/>
        </w:rPr>
        <w:t>3. Τις διατάξεις του άρθρου 2 παρ. 6 του Ν. 2986/2002 (ΦΕΚ 24 /τ. Α΄/13-2-2002).</w:t>
      </w:r>
    </w:p>
    <w:p w:rsidR="00F823B1" w:rsidRDefault="00F823B1" w:rsidP="00F823B1">
      <w:pPr>
        <w:widowControl w:val="0"/>
        <w:autoSpaceDE w:val="0"/>
        <w:autoSpaceDN w:val="0"/>
        <w:adjustRightInd w:val="0"/>
        <w:snapToGrid w:val="0"/>
        <w:ind w:left="284" w:right="-199" w:hanging="284"/>
        <w:jc w:val="both"/>
        <w:rPr>
          <w:rFonts w:ascii="Calibri" w:hAnsi="Calibri"/>
          <w:sz w:val="24"/>
          <w:szCs w:val="24"/>
        </w:rPr>
      </w:pPr>
      <w:r>
        <w:rPr>
          <w:rFonts w:ascii="Calibri" w:hAnsi="Calibri" w:cs="Arial"/>
          <w:color w:val="000000"/>
          <w:sz w:val="24"/>
          <w:szCs w:val="24"/>
        </w:rPr>
        <w:t xml:space="preserve">4. </w:t>
      </w:r>
      <w:r w:rsidRPr="002F593B">
        <w:rPr>
          <w:rFonts w:ascii="Calibri" w:hAnsi="Calibri" w:cs="Arial"/>
          <w:color w:val="000000"/>
          <w:sz w:val="24"/>
          <w:szCs w:val="24"/>
        </w:rPr>
        <w:t xml:space="preserve">Την υπ’ </w:t>
      </w:r>
      <w:proofErr w:type="spellStart"/>
      <w:r w:rsidRPr="002F593B">
        <w:rPr>
          <w:rFonts w:ascii="Calibri" w:hAnsi="Calibri" w:cs="Arial"/>
          <w:color w:val="000000"/>
          <w:sz w:val="24"/>
          <w:szCs w:val="24"/>
        </w:rPr>
        <w:t>αριθ</w:t>
      </w:r>
      <w:proofErr w:type="spellEnd"/>
      <w:r w:rsidRPr="002F593B">
        <w:rPr>
          <w:rFonts w:ascii="Calibri" w:hAnsi="Calibri" w:cs="Arial"/>
          <w:color w:val="000000"/>
          <w:sz w:val="24"/>
          <w:szCs w:val="24"/>
        </w:rPr>
        <w:t>µ. 2/</w:t>
      </w:r>
      <w:r>
        <w:rPr>
          <w:rFonts w:ascii="Calibri" w:hAnsi="Calibri" w:cs="Arial"/>
          <w:color w:val="000000"/>
          <w:sz w:val="24"/>
          <w:szCs w:val="24"/>
        </w:rPr>
        <w:t>11420</w:t>
      </w:r>
      <w:r w:rsidRPr="002F593B">
        <w:rPr>
          <w:rFonts w:ascii="Calibri" w:hAnsi="Calibri" w:cs="Arial"/>
          <w:color w:val="000000"/>
          <w:sz w:val="24"/>
          <w:szCs w:val="24"/>
        </w:rPr>
        <w:t>/</w:t>
      </w:r>
      <w:r>
        <w:rPr>
          <w:rFonts w:ascii="Calibri" w:hAnsi="Calibri" w:cs="Arial"/>
          <w:color w:val="000000"/>
          <w:sz w:val="24"/>
          <w:szCs w:val="24"/>
        </w:rPr>
        <w:t>ΔΕΠ (ΦΕΚ 516/τ.Β΄/1-3-2016)</w:t>
      </w:r>
      <w:r w:rsidRPr="002F593B">
        <w:rPr>
          <w:rFonts w:ascii="Calibri" w:hAnsi="Calibri" w:cs="Arial"/>
          <w:color w:val="000000"/>
          <w:sz w:val="24"/>
          <w:szCs w:val="24"/>
        </w:rPr>
        <w:t xml:space="preserve"> Κ.Υ.Α </w:t>
      </w:r>
      <w:r>
        <w:rPr>
          <w:rFonts w:ascii="Calibri" w:hAnsi="Calibri" w:cs="Arial"/>
          <w:color w:val="000000"/>
          <w:sz w:val="24"/>
          <w:szCs w:val="24"/>
        </w:rPr>
        <w:t>,</w:t>
      </w:r>
      <w:r w:rsidRPr="002F593B">
        <w:rPr>
          <w:rFonts w:ascii="Calibri" w:hAnsi="Calibri" w:cs="Arial"/>
          <w:color w:val="000000"/>
          <w:sz w:val="24"/>
          <w:szCs w:val="24"/>
        </w:rPr>
        <w:t>Απόφαση περί ∆</w:t>
      </w:r>
      <w:proofErr w:type="spellStart"/>
      <w:r w:rsidRPr="002F593B">
        <w:rPr>
          <w:rFonts w:ascii="Calibri" w:hAnsi="Calibri" w:cs="Arial"/>
          <w:color w:val="000000"/>
          <w:sz w:val="24"/>
          <w:szCs w:val="24"/>
        </w:rPr>
        <w:t>απανών</w:t>
      </w:r>
      <w:proofErr w:type="spellEnd"/>
      <w:r w:rsidRPr="002F593B">
        <w:rPr>
          <w:rFonts w:ascii="Calibri" w:hAnsi="Calibri" w:cs="Arial"/>
          <w:color w:val="000000"/>
          <w:sz w:val="24"/>
          <w:szCs w:val="24"/>
        </w:rPr>
        <w:t xml:space="preserve"> </w:t>
      </w:r>
      <w:r>
        <w:rPr>
          <w:rFonts w:ascii="Calibri" w:hAnsi="Calibri" w:cs="Arial"/>
          <w:color w:val="000000"/>
          <w:sz w:val="24"/>
          <w:szCs w:val="24"/>
        </w:rPr>
        <w:t xml:space="preserve"> </w:t>
      </w:r>
      <w:r w:rsidRPr="002F593B">
        <w:rPr>
          <w:rFonts w:ascii="Calibri" w:hAnsi="Calibri" w:cs="Arial"/>
          <w:color w:val="000000"/>
          <w:sz w:val="24"/>
          <w:szCs w:val="24"/>
        </w:rPr>
        <w:t>Σχολικών Αγώνων.</w:t>
      </w:r>
    </w:p>
    <w:p w:rsidR="00F823B1" w:rsidRPr="00947F89" w:rsidRDefault="00F823B1" w:rsidP="00F823B1">
      <w:pPr>
        <w:widowControl w:val="0"/>
        <w:autoSpaceDE w:val="0"/>
        <w:autoSpaceDN w:val="0"/>
        <w:adjustRightInd w:val="0"/>
        <w:snapToGrid w:val="0"/>
        <w:ind w:left="284" w:right="-199" w:hanging="284"/>
        <w:jc w:val="both"/>
        <w:rPr>
          <w:rFonts w:ascii="Calibri" w:hAnsi="Calibri"/>
          <w:sz w:val="24"/>
          <w:szCs w:val="24"/>
        </w:rPr>
      </w:pPr>
      <w:r>
        <w:rPr>
          <w:rFonts w:ascii="Calibri" w:hAnsi="Calibri" w:cs="Arial"/>
          <w:color w:val="000000"/>
          <w:sz w:val="24"/>
          <w:szCs w:val="24"/>
        </w:rPr>
        <w:t xml:space="preserve">5. Την υπ.αριθµ.9283/∆5/20-01-2015 (Φ.Ε.Κ.143/τ.Β΄/22-01-2015) Υπουργική Απόφαση  µε </w:t>
      </w:r>
      <w:proofErr w:type="spellStart"/>
      <w:r>
        <w:rPr>
          <w:rFonts w:ascii="Calibri" w:hAnsi="Calibri" w:cs="Arial"/>
          <w:color w:val="000000"/>
          <w:sz w:val="24"/>
          <w:szCs w:val="24"/>
        </w:rPr>
        <w:t>θέµα</w:t>
      </w:r>
      <w:proofErr w:type="spellEnd"/>
      <w:r>
        <w:rPr>
          <w:rFonts w:ascii="Calibri" w:hAnsi="Calibri" w:cs="Arial"/>
          <w:color w:val="000000"/>
          <w:sz w:val="24"/>
          <w:szCs w:val="24"/>
        </w:rPr>
        <w:t>: “Αθλητικές   δραστηριότητες σχολείων Δευτεροβάθμιας και Πρωτοβάθμιας Εκπαίδευσης.”</w:t>
      </w:r>
    </w:p>
    <w:p w:rsidR="00F823B1" w:rsidRDefault="00F823B1" w:rsidP="00F823B1">
      <w:pPr>
        <w:widowControl w:val="0"/>
        <w:autoSpaceDE w:val="0"/>
        <w:autoSpaceDN w:val="0"/>
        <w:adjustRightInd w:val="0"/>
        <w:snapToGrid w:val="0"/>
        <w:ind w:left="284" w:right="-199" w:hanging="284"/>
        <w:jc w:val="both"/>
        <w:rPr>
          <w:rFonts w:ascii="Calibri" w:hAnsi="Calibri" w:cs="Arial"/>
          <w:color w:val="000000"/>
          <w:sz w:val="24"/>
          <w:szCs w:val="24"/>
        </w:rPr>
      </w:pPr>
      <w:r>
        <w:rPr>
          <w:rFonts w:ascii="Calibri" w:hAnsi="Calibri" w:cs="Arial"/>
          <w:color w:val="000000"/>
          <w:sz w:val="24"/>
          <w:szCs w:val="24"/>
        </w:rPr>
        <w:t>6.</w:t>
      </w:r>
      <w:r w:rsidRPr="00666743">
        <w:rPr>
          <w:rFonts w:ascii="Calibri" w:hAnsi="Calibri" w:cs="Arial"/>
          <w:color w:val="000000"/>
          <w:sz w:val="24"/>
          <w:szCs w:val="24"/>
        </w:rPr>
        <w:t xml:space="preserve"> </w:t>
      </w:r>
      <w:proofErr w:type="spellStart"/>
      <w:r>
        <w:rPr>
          <w:rFonts w:ascii="Calibri" w:hAnsi="Calibri" w:cs="Arial"/>
          <w:color w:val="000000"/>
          <w:sz w:val="24"/>
          <w:szCs w:val="24"/>
        </w:rPr>
        <w:t>To</w:t>
      </w:r>
      <w:proofErr w:type="spellEnd"/>
      <w:r>
        <w:rPr>
          <w:rFonts w:ascii="Calibri" w:hAnsi="Calibri" w:cs="Arial"/>
          <w:color w:val="000000"/>
          <w:sz w:val="24"/>
          <w:szCs w:val="24"/>
        </w:rPr>
        <w:t xml:space="preserve">  με </w:t>
      </w:r>
      <w:r w:rsidRPr="00177F88">
        <w:rPr>
          <w:rFonts w:ascii="Calibri" w:hAnsi="Calibri" w:cs="Arial"/>
          <w:color w:val="000000"/>
          <w:sz w:val="24"/>
          <w:szCs w:val="24"/>
        </w:rPr>
        <w:t xml:space="preserve"> </w:t>
      </w:r>
      <w:proofErr w:type="spellStart"/>
      <w:r>
        <w:rPr>
          <w:rFonts w:ascii="Calibri" w:hAnsi="Calibri" w:cs="Arial"/>
          <w:color w:val="000000"/>
          <w:sz w:val="24"/>
          <w:szCs w:val="24"/>
        </w:rPr>
        <w:t>αριθ</w:t>
      </w:r>
      <w:proofErr w:type="spellEnd"/>
      <w:r>
        <w:rPr>
          <w:rFonts w:ascii="Calibri" w:hAnsi="Calibri" w:cs="Arial"/>
          <w:color w:val="000000"/>
          <w:sz w:val="24"/>
          <w:szCs w:val="24"/>
        </w:rPr>
        <w:t xml:space="preserve">µ. </w:t>
      </w:r>
      <w:proofErr w:type="spellStart"/>
      <w:r>
        <w:rPr>
          <w:rFonts w:ascii="Calibri" w:hAnsi="Calibri" w:cs="Arial"/>
          <w:color w:val="000000"/>
          <w:sz w:val="24"/>
          <w:szCs w:val="24"/>
        </w:rPr>
        <w:t>πρωτ</w:t>
      </w:r>
      <w:proofErr w:type="spellEnd"/>
      <w:r>
        <w:rPr>
          <w:rFonts w:ascii="Calibri" w:hAnsi="Calibri" w:cs="Arial"/>
          <w:color w:val="000000"/>
          <w:sz w:val="24"/>
          <w:szCs w:val="24"/>
        </w:rPr>
        <w:t xml:space="preserve">. 204283/∆5/ 14-12-2015 έγγραφο της ∆/νσης Φυσικής Αγωγής του ΥΠ.Π.Ε.Θ. µε </w:t>
      </w:r>
      <w:proofErr w:type="spellStart"/>
      <w:r>
        <w:rPr>
          <w:rFonts w:ascii="Calibri" w:hAnsi="Calibri" w:cs="Arial"/>
          <w:color w:val="000000"/>
          <w:sz w:val="24"/>
          <w:szCs w:val="24"/>
        </w:rPr>
        <w:t>θέµα</w:t>
      </w:r>
      <w:proofErr w:type="spellEnd"/>
      <w:r>
        <w:rPr>
          <w:rFonts w:ascii="Calibri" w:hAnsi="Calibri" w:cs="Arial"/>
          <w:color w:val="000000"/>
          <w:sz w:val="24"/>
          <w:szCs w:val="24"/>
        </w:rPr>
        <w:t xml:space="preserve"> </w:t>
      </w:r>
      <w:r w:rsidRPr="00666743">
        <w:rPr>
          <w:rFonts w:ascii="Calibri" w:hAnsi="Calibri" w:cs="Arial"/>
          <w:color w:val="000000"/>
          <w:sz w:val="24"/>
          <w:szCs w:val="24"/>
        </w:rPr>
        <w:t xml:space="preserve">“ </w:t>
      </w:r>
      <w:r>
        <w:rPr>
          <w:rFonts w:ascii="Calibri" w:hAnsi="Calibri" w:cs="Arial"/>
          <w:color w:val="000000"/>
          <w:sz w:val="24"/>
          <w:szCs w:val="24"/>
        </w:rPr>
        <w:t xml:space="preserve">Προκήρυξη Πανελλήνιων Αγώνων Λυκείων Ομαδικών Αθλημάτων και Δρόμου σε Ανώμαλο Έδαφος Ελλάδας και Κύπρου,  καθώς και « Αγώνων </w:t>
      </w:r>
      <w:proofErr w:type="spellStart"/>
      <w:r>
        <w:rPr>
          <w:rFonts w:ascii="Calibri" w:hAnsi="Calibri" w:cs="Arial"/>
          <w:color w:val="000000"/>
          <w:sz w:val="24"/>
          <w:szCs w:val="24"/>
        </w:rPr>
        <w:t>ΑθλοΠΑΙ∆ΕΙΑΣ</w:t>
      </w:r>
      <w:proofErr w:type="spellEnd"/>
      <w:r>
        <w:rPr>
          <w:rFonts w:ascii="Calibri" w:hAnsi="Calibri" w:cs="Arial"/>
          <w:color w:val="000000"/>
          <w:sz w:val="24"/>
          <w:szCs w:val="24"/>
        </w:rPr>
        <w:t>», ∆</w:t>
      </w:r>
      <w:proofErr w:type="spellStart"/>
      <w:r>
        <w:rPr>
          <w:rFonts w:ascii="Calibri" w:hAnsi="Calibri" w:cs="Arial"/>
          <w:color w:val="000000"/>
          <w:sz w:val="24"/>
          <w:szCs w:val="24"/>
        </w:rPr>
        <w:t>ηµοτικών</w:t>
      </w:r>
      <w:proofErr w:type="spellEnd"/>
      <w:r>
        <w:rPr>
          <w:rFonts w:ascii="Calibri" w:hAnsi="Calibri" w:cs="Arial"/>
          <w:color w:val="000000"/>
          <w:sz w:val="24"/>
          <w:szCs w:val="24"/>
        </w:rPr>
        <w:t xml:space="preserve">, </w:t>
      </w:r>
      <w:proofErr w:type="spellStart"/>
      <w:r>
        <w:rPr>
          <w:rFonts w:ascii="Calibri" w:hAnsi="Calibri" w:cs="Arial"/>
          <w:color w:val="000000"/>
          <w:sz w:val="24"/>
          <w:szCs w:val="24"/>
        </w:rPr>
        <w:t>Γυµνασίων</w:t>
      </w:r>
      <w:proofErr w:type="spellEnd"/>
      <w:r>
        <w:rPr>
          <w:rFonts w:ascii="Calibri" w:hAnsi="Calibri" w:cs="Arial"/>
          <w:color w:val="000000"/>
          <w:sz w:val="24"/>
          <w:szCs w:val="24"/>
        </w:rPr>
        <w:t xml:space="preserve"> και Λυκείων, για το σχ. έτος 2015-2016</w:t>
      </w:r>
      <w:r w:rsidRPr="00666743">
        <w:rPr>
          <w:rFonts w:ascii="Calibri" w:hAnsi="Calibri" w:cs="Arial"/>
          <w:color w:val="000000"/>
          <w:sz w:val="24"/>
          <w:szCs w:val="24"/>
        </w:rPr>
        <w:t>”</w:t>
      </w:r>
      <w:r>
        <w:rPr>
          <w:rFonts w:ascii="Calibri" w:hAnsi="Calibri" w:cs="Arial"/>
          <w:color w:val="000000"/>
          <w:sz w:val="24"/>
          <w:szCs w:val="24"/>
        </w:rPr>
        <w:t>.</w:t>
      </w:r>
    </w:p>
    <w:p w:rsidR="00F823B1" w:rsidRDefault="00F823B1" w:rsidP="00F823B1">
      <w:pPr>
        <w:widowControl w:val="0"/>
        <w:autoSpaceDE w:val="0"/>
        <w:autoSpaceDN w:val="0"/>
        <w:adjustRightInd w:val="0"/>
        <w:snapToGrid w:val="0"/>
        <w:ind w:left="284" w:right="-199" w:hanging="284"/>
        <w:jc w:val="both"/>
        <w:rPr>
          <w:rFonts w:ascii="Calibri" w:hAnsi="Calibri" w:cs="Arial"/>
          <w:color w:val="000000"/>
          <w:sz w:val="24"/>
          <w:szCs w:val="24"/>
        </w:rPr>
      </w:pPr>
    </w:p>
    <w:p w:rsidR="00F823B1" w:rsidRDefault="00F823B1" w:rsidP="00F823B1">
      <w:pPr>
        <w:widowControl w:val="0"/>
        <w:autoSpaceDE w:val="0"/>
        <w:autoSpaceDN w:val="0"/>
        <w:adjustRightInd w:val="0"/>
        <w:snapToGrid w:val="0"/>
        <w:ind w:left="284" w:right="-199" w:hanging="284"/>
        <w:jc w:val="both"/>
        <w:rPr>
          <w:rFonts w:ascii="Calibri" w:hAnsi="Calibri" w:cs="Arial"/>
          <w:color w:val="000000"/>
          <w:sz w:val="24"/>
          <w:szCs w:val="24"/>
        </w:rPr>
      </w:pPr>
    </w:p>
    <w:p w:rsidR="00F823B1" w:rsidRDefault="00F823B1" w:rsidP="00F823B1">
      <w:pPr>
        <w:widowControl w:val="0"/>
        <w:autoSpaceDE w:val="0"/>
        <w:autoSpaceDN w:val="0"/>
        <w:adjustRightInd w:val="0"/>
        <w:snapToGrid w:val="0"/>
        <w:ind w:left="284" w:right="-199" w:hanging="284"/>
        <w:jc w:val="both"/>
        <w:rPr>
          <w:rFonts w:ascii="Calibri" w:hAnsi="Calibri" w:cs="Arial"/>
          <w:color w:val="000000"/>
          <w:sz w:val="24"/>
          <w:szCs w:val="24"/>
        </w:rPr>
      </w:pPr>
    </w:p>
    <w:p w:rsidR="00F823B1" w:rsidRDefault="00F823B1" w:rsidP="00F823B1">
      <w:pPr>
        <w:widowControl w:val="0"/>
        <w:autoSpaceDE w:val="0"/>
        <w:autoSpaceDN w:val="0"/>
        <w:adjustRightInd w:val="0"/>
        <w:snapToGrid w:val="0"/>
        <w:ind w:left="284" w:right="-199" w:hanging="284"/>
        <w:jc w:val="both"/>
        <w:rPr>
          <w:rFonts w:ascii="Calibri" w:hAnsi="Calibri" w:cs="Arial"/>
          <w:color w:val="000000"/>
          <w:sz w:val="24"/>
          <w:szCs w:val="24"/>
        </w:rPr>
      </w:pPr>
    </w:p>
    <w:p w:rsidR="00F823B1" w:rsidRDefault="00F823B1" w:rsidP="00F823B1">
      <w:pPr>
        <w:widowControl w:val="0"/>
        <w:autoSpaceDE w:val="0"/>
        <w:autoSpaceDN w:val="0"/>
        <w:adjustRightInd w:val="0"/>
        <w:snapToGrid w:val="0"/>
        <w:ind w:left="284" w:right="-199" w:hanging="284"/>
        <w:jc w:val="both"/>
        <w:rPr>
          <w:rFonts w:ascii="Calibri" w:hAnsi="Calibri" w:cs="Arial"/>
          <w:color w:val="000000"/>
          <w:sz w:val="24"/>
          <w:szCs w:val="24"/>
        </w:rPr>
      </w:pPr>
    </w:p>
    <w:p w:rsidR="00F823B1" w:rsidRDefault="00F823B1" w:rsidP="00F823B1">
      <w:pPr>
        <w:widowControl w:val="0"/>
        <w:autoSpaceDE w:val="0"/>
        <w:autoSpaceDN w:val="0"/>
        <w:adjustRightInd w:val="0"/>
        <w:snapToGrid w:val="0"/>
        <w:ind w:left="284" w:right="-199" w:hanging="284"/>
        <w:jc w:val="both"/>
        <w:rPr>
          <w:rFonts w:ascii="Calibri" w:hAnsi="Calibri"/>
          <w:sz w:val="24"/>
          <w:szCs w:val="24"/>
        </w:rPr>
      </w:pPr>
    </w:p>
    <w:p w:rsidR="00F823B1" w:rsidRDefault="00F823B1" w:rsidP="007F4B55">
      <w:pPr>
        <w:ind w:left="284" w:right="-199" w:hanging="284"/>
        <w:jc w:val="both"/>
        <w:rPr>
          <w:rFonts w:ascii="Calibri" w:hAnsi="Calibri" w:cs="Arial"/>
          <w:color w:val="000000"/>
          <w:sz w:val="24"/>
          <w:szCs w:val="24"/>
        </w:rPr>
      </w:pPr>
      <w:r>
        <w:rPr>
          <w:rFonts w:ascii="Calibri" w:hAnsi="Calibri" w:cs="Arial"/>
          <w:color w:val="000000"/>
          <w:sz w:val="24"/>
          <w:szCs w:val="24"/>
        </w:rPr>
        <w:t xml:space="preserve">7.  </w:t>
      </w:r>
      <w:r w:rsidRPr="0017518E">
        <w:rPr>
          <w:sz w:val="24"/>
          <w:szCs w:val="24"/>
        </w:rPr>
        <w:t>Τις αιτήσεις με αρ. φακέλου 1.8.08/2, ημερομηνίας 16-11-2015 και ημερομηνίας 14-01-2016, του Υπουργείου Παιδείας της Κύπρου προς Κ.Ο.Ε.Σ.Α.</w:t>
      </w:r>
      <w:r w:rsidRPr="00666743">
        <w:rPr>
          <w:sz w:val="24"/>
          <w:szCs w:val="24"/>
        </w:rPr>
        <w:t xml:space="preserve"> </w:t>
      </w:r>
      <w:r>
        <w:rPr>
          <w:sz w:val="24"/>
          <w:szCs w:val="24"/>
        </w:rPr>
        <w:t>του ΥΠ.Π.Ε.Θ.</w:t>
      </w:r>
      <w:r w:rsidRPr="0017518E">
        <w:rPr>
          <w:sz w:val="24"/>
          <w:szCs w:val="24"/>
        </w:rPr>
        <w:t xml:space="preserve"> να της ανατεθεί η διεξαγωγή Γ΄ Φάσης (</w:t>
      </w:r>
      <w:proofErr w:type="spellStart"/>
      <w:r w:rsidRPr="0017518E">
        <w:rPr>
          <w:sz w:val="24"/>
          <w:szCs w:val="24"/>
        </w:rPr>
        <w:t>final</w:t>
      </w:r>
      <w:proofErr w:type="spellEnd"/>
      <w:r w:rsidRPr="0017518E">
        <w:rPr>
          <w:sz w:val="24"/>
          <w:szCs w:val="24"/>
        </w:rPr>
        <w:t xml:space="preserve"> </w:t>
      </w:r>
      <w:proofErr w:type="spellStart"/>
      <w:r w:rsidRPr="0017518E">
        <w:rPr>
          <w:sz w:val="24"/>
          <w:szCs w:val="24"/>
        </w:rPr>
        <w:t>four</w:t>
      </w:r>
      <w:proofErr w:type="spellEnd"/>
      <w:r>
        <w:rPr>
          <w:sz w:val="24"/>
          <w:szCs w:val="24"/>
        </w:rPr>
        <w:t xml:space="preserve">)  των Πανελλήνιων Αγώνων </w:t>
      </w:r>
      <w:proofErr w:type="spellStart"/>
      <w:r>
        <w:rPr>
          <w:sz w:val="24"/>
          <w:szCs w:val="24"/>
        </w:rPr>
        <w:t>Πετοσφαίρισης</w:t>
      </w:r>
      <w:proofErr w:type="spellEnd"/>
      <w:r>
        <w:rPr>
          <w:sz w:val="24"/>
          <w:szCs w:val="24"/>
        </w:rPr>
        <w:t xml:space="preserve"> ΓΕ.Λ. &amp; ΕΠΑ.Λ. </w:t>
      </w:r>
      <w:r>
        <w:rPr>
          <w:rFonts w:ascii="Calibri" w:hAnsi="Calibri" w:cs="Arial"/>
          <w:color w:val="000000"/>
          <w:sz w:val="24"/>
          <w:szCs w:val="24"/>
        </w:rPr>
        <w:t>Ελλάδας και Κύπρου,</w:t>
      </w:r>
      <w:r w:rsidRPr="0017518E">
        <w:rPr>
          <w:sz w:val="24"/>
          <w:szCs w:val="24"/>
        </w:rPr>
        <w:t xml:space="preserve"> σχ. ετ. 2015-2016.</w:t>
      </w:r>
    </w:p>
    <w:p w:rsidR="00F823B1" w:rsidRPr="00D53188" w:rsidRDefault="00F823B1" w:rsidP="00F823B1">
      <w:pPr>
        <w:ind w:left="284" w:right="-199" w:hanging="284"/>
        <w:jc w:val="both"/>
        <w:rPr>
          <w:color w:val="000000"/>
          <w:spacing w:val="-2"/>
          <w:sz w:val="24"/>
          <w:szCs w:val="24"/>
        </w:rPr>
      </w:pPr>
      <w:r>
        <w:rPr>
          <w:rFonts w:ascii="Calibri" w:hAnsi="Calibri" w:cs="Arial"/>
          <w:color w:val="000000"/>
          <w:sz w:val="24"/>
          <w:szCs w:val="24"/>
        </w:rPr>
        <w:t xml:space="preserve">8. </w:t>
      </w:r>
      <w:r w:rsidRPr="00D53188">
        <w:t xml:space="preserve"> </w:t>
      </w:r>
      <w:r w:rsidRPr="00D53188">
        <w:rPr>
          <w:sz w:val="24"/>
          <w:szCs w:val="24"/>
        </w:rPr>
        <w:t xml:space="preserve">Την </w:t>
      </w:r>
      <w:proofErr w:type="spellStart"/>
      <w:r w:rsidRPr="00D53188">
        <w:rPr>
          <w:sz w:val="24"/>
          <w:szCs w:val="24"/>
        </w:rPr>
        <w:t>υπ</w:t>
      </w:r>
      <w:proofErr w:type="spellEnd"/>
      <w:r w:rsidRPr="00D53188">
        <w:rPr>
          <w:sz w:val="24"/>
          <w:szCs w:val="24"/>
        </w:rPr>
        <w:t xml:space="preserve">΄ </w:t>
      </w:r>
      <w:proofErr w:type="spellStart"/>
      <w:r w:rsidRPr="00D53188">
        <w:rPr>
          <w:sz w:val="24"/>
          <w:szCs w:val="24"/>
        </w:rPr>
        <w:t>αριθμ</w:t>
      </w:r>
      <w:proofErr w:type="spellEnd"/>
      <w:r w:rsidRPr="00D53188">
        <w:rPr>
          <w:sz w:val="24"/>
          <w:szCs w:val="24"/>
        </w:rPr>
        <w:t>. 2</w:t>
      </w:r>
      <w:r w:rsidRPr="00D53188">
        <w:rPr>
          <w:sz w:val="24"/>
          <w:szCs w:val="24"/>
          <w:vertAlign w:val="superscript"/>
        </w:rPr>
        <w:t>η</w:t>
      </w:r>
      <w:r>
        <w:rPr>
          <w:sz w:val="24"/>
          <w:szCs w:val="24"/>
        </w:rPr>
        <w:t xml:space="preserve"> πράξη στις 15-</w:t>
      </w:r>
      <w:r w:rsidRPr="00D53188">
        <w:rPr>
          <w:sz w:val="24"/>
          <w:szCs w:val="24"/>
        </w:rPr>
        <w:t>01-2016 της Κ.Ο.Ε.Σ.Α. του Υπουργείου Παιδείας, Έρευνας και Θρησκευμάτων της Ελλάδας που έγινε η ανάθεση της διοργάνωσης της Γ΄ Φάσης (</w:t>
      </w:r>
      <w:proofErr w:type="spellStart"/>
      <w:r w:rsidRPr="00D53188">
        <w:rPr>
          <w:sz w:val="24"/>
          <w:szCs w:val="24"/>
        </w:rPr>
        <w:t>Final-four</w:t>
      </w:r>
      <w:proofErr w:type="spellEnd"/>
      <w:r>
        <w:rPr>
          <w:sz w:val="24"/>
          <w:szCs w:val="24"/>
        </w:rPr>
        <w:t>) των Πανελλήνιων Αγώνων</w:t>
      </w:r>
      <w:r w:rsidRPr="00D53188">
        <w:rPr>
          <w:sz w:val="24"/>
          <w:szCs w:val="24"/>
        </w:rPr>
        <w:t xml:space="preserve"> </w:t>
      </w:r>
      <w:proofErr w:type="spellStart"/>
      <w:r w:rsidRPr="00D53188">
        <w:rPr>
          <w:sz w:val="24"/>
          <w:szCs w:val="24"/>
        </w:rPr>
        <w:t>Πετοσφαίρισης</w:t>
      </w:r>
      <w:proofErr w:type="spellEnd"/>
      <w:r w:rsidRPr="00D53188">
        <w:rPr>
          <w:sz w:val="24"/>
          <w:szCs w:val="24"/>
        </w:rPr>
        <w:t xml:space="preserve"> ΓΕ</w:t>
      </w:r>
      <w:r>
        <w:rPr>
          <w:sz w:val="24"/>
          <w:szCs w:val="24"/>
        </w:rPr>
        <w:t>.</w:t>
      </w:r>
      <w:r w:rsidRPr="00D53188">
        <w:rPr>
          <w:sz w:val="24"/>
          <w:szCs w:val="24"/>
        </w:rPr>
        <w:t>Λ</w:t>
      </w:r>
      <w:r>
        <w:rPr>
          <w:sz w:val="24"/>
          <w:szCs w:val="24"/>
        </w:rPr>
        <w:t xml:space="preserve">. &amp; </w:t>
      </w:r>
      <w:r w:rsidRPr="00D53188">
        <w:rPr>
          <w:sz w:val="24"/>
          <w:szCs w:val="24"/>
        </w:rPr>
        <w:t>ΕΠΑ</w:t>
      </w:r>
      <w:r>
        <w:rPr>
          <w:sz w:val="24"/>
          <w:szCs w:val="24"/>
        </w:rPr>
        <w:t>.</w:t>
      </w:r>
      <w:r w:rsidRPr="00D53188">
        <w:rPr>
          <w:sz w:val="24"/>
          <w:szCs w:val="24"/>
        </w:rPr>
        <w:t>Λ</w:t>
      </w:r>
      <w:r>
        <w:rPr>
          <w:sz w:val="24"/>
          <w:szCs w:val="24"/>
        </w:rPr>
        <w:t>.</w:t>
      </w:r>
      <w:r w:rsidRPr="00EF2429">
        <w:rPr>
          <w:rFonts w:ascii="Calibri" w:hAnsi="Calibri" w:cs="Arial"/>
          <w:color w:val="000000"/>
          <w:sz w:val="24"/>
          <w:szCs w:val="24"/>
        </w:rPr>
        <w:t xml:space="preserve"> </w:t>
      </w:r>
      <w:r>
        <w:rPr>
          <w:rFonts w:ascii="Calibri" w:hAnsi="Calibri" w:cs="Arial"/>
          <w:color w:val="000000"/>
          <w:sz w:val="24"/>
          <w:szCs w:val="24"/>
        </w:rPr>
        <w:t>Ελλάδας και Κύπρου</w:t>
      </w:r>
      <w:r w:rsidRPr="00D53188">
        <w:rPr>
          <w:sz w:val="24"/>
          <w:szCs w:val="24"/>
        </w:rPr>
        <w:t xml:space="preserve"> σχ. ετ. 2015-2016</w:t>
      </w:r>
      <w:r>
        <w:rPr>
          <w:sz w:val="24"/>
          <w:szCs w:val="24"/>
        </w:rPr>
        <w:t>,</w:t>
      </w:r>
      <w:r w:rsidRPr="00D53188">
        <w:rPr>
          <w:sz w:val="24"/>
          <w:szCs w:val="24"/>
        </w:rPr>
        <w:t xml:space="preserve"> στο Υπουργείο Παιδείας και Πολιτισμού της Κύπρου</w:t>
      </w:r>
      <w:r>
        <w:rPr>
          <w:sz w:val="24"/>
          <w:szCs w:val="24"/>
        </w:rPr>
        <w:t>.</w:t>
      </w:r>
    </w:p>
    <w:p w:rsidR="007F4B55" w:rsidRPr="00E44531" w:rsidRDefault="007F4B55" w:rsidP="00CD4D87">
      <w:pPr>
        <w:ind w:right="751"/>
        <w:jc w:val="both"/>
      </w:pPr>
    </w:p>
    <w:p w:rsidR="00A87CD9" w:rsidRPr="00C46BFF" w:rsidRDefault="00A87CD9" w:rsidP="00FB29B3">
      <w:pPr>
        <w:ind w:left="-567" w:right="751" w:firstLine="567"/>
        <w:jc w:val="center"/>
        <w:rPr>
          <w:rFonts w:cs="Arial"/>
          <w:b/>
          <w:sz w:val="36"/>
          <w:szCs w:val="36"/>
          <w:u w:val="single"/>
        </w:rPr>
      </w:pPr>
      <w:r w:rsidRPr="00C46BFF">
        <w:rPr>
          <w:rFonts w:cs="Arial"/>
          <w:b/>
          <w:sz w:val="36"/>
          <w:szCs w:val="36"/>
          <w:u w:val="single"/>
        </w:rPr>
        <w:t>Προκηρύσσει</w:t>
      </w:r>
    </w:p>
    <w:p w:rsidR="00A87CD9" w:rsidRPr="00A87CD9" w:rsidRDefault="00A87CD9" w:rsidP="00A87CD9">
      <w:pPr>
        <w:ind w:left="-567" w:right="751" w:firstLine="567"/>
        <w:jc w:val="both"/>
        <w:rPr>
          <w:sz w:val="16"/>
          <w:szCs w:val="16"/>
        </w:rPr>
      </w:pPr>
    </w:p>
    <w:p w:rsidR="00A87CD9" w:rsidRPr="00F823B1" w:rsidRDefault="00A87CD9" w:rsidP="00A87CD9">
      <w:pPr>
        <w:ind w:right="751"/>
        <w:jc w:val="center"/>
        <w:rPr>
          <w:b/>
          <w:sz w:val="24"/>
          <w:szCs w:val="24"/>
        </w:rPr>
      </w:pPr>
      <w:r w:rsidRPr="00F823B1">
        <w:rPr>
          <w:b/>
          <w:sz w:val="24"/>
          <w:szCs w:val="24"/>
        </w:rPr>
        <w:t xml:space="preserve">Τους Πανελλήνιους Σχολικούς Αγώνες Γ  φάσης (Ταμπλό των 8 και </w:t>
      </w:r>
      <w:r w:rsidRPr="00F823B1">
        <w:rPr>
          <w:b/>
          <w:sz w:val="24"/>
          <w:szCs w:val="24"/>
          <w:lang w:val="en-US"/>
        </w:rPr>
        <w:t>FINAL</w:t>
      </w:r>
      <w:r w:rsidRPr="00F823B1">
        <w:rPr>
          <w:b/>
          <w:sz w:val="24"/>
          <w:szCs w:val="24"/>
        </w:rPr>
        <w:t xml:space="preserve"> </w:t>
      </w:r>
      <w:r w:rsidRPr="00F823B1">
        <w:rPr>
          <w:b/>
          <w:sz w:val="24"/>
          <w:szCs w:val="24"/>
          <w:lang w:val="en-US"/>
        </w:rPr>
        <w:t>FOUR</w:t>
      </w:r>
      <w:r w:rsidRPr="00F823B1">
        <w:rPr>
          <w:b/>
          <w:sz w:val="24"/>
          <w:szCs w:val="24"/>
        </w:rPr>
        <w:t xml:space="preserve">) </w:t>
      </w:r>
      <w:proofErr w:type="spellStart"/>
      <w:r w:rsidRPr="00F823B1">
        <w:rPr>
          <w:b/>
          <w:sz w:val="24"/>
          <w:szCs w:val="24"/>
        </w:rPr>
        <w:t>Πετοσφαίρισης</w:t>
      </w:r>
      <w:proofErr w:type="spellEnd"/>
      <w:r w:rsidRPr="00F823B1">
        <w:rPr>
          <w:b/>
          <w:sz w:val="24"/>
          <w:szCs w:val="24"/>
        </w:rPr>
        <w:t xml:space="preserve"> μαθητών-μαθητριών Γενικών και Επαγγελματικών Λυκείων Ελλάδας – Κύπρου, σχολικού έτους 2015 - 2016:</w:t>
      </w:r>
    </w:p>
    <w:p w:rsidR="00FF6B52" w:rsidRPr="00F823B1" w:rsidRDefault="00FF6B52" w:rsidP="00A87CD9">
      <w:pPr>
        <w:ind w:right="751"/>
        <w:jc w:val="center"/>
        <w:rPr>
          <w:b/>
          <w:i/>
          <w:sz w:val="16"/>
          <w:szCs w:val="16"/>
        </w:rPr>
      </w:pPr>
    </w:p>
    <w:p w:rsidR="00A87CD9" w:rsidRPr="00E44531" w:rsidRDefault="00A87CD9" w:rsidP="00A87CD9">
      <w:pPr>
        <w:ind w:right="751"/>
        <w:jc w:val="center"/>
      </w:pPr>
      <w:r w:rsidRPr="00C46BFF">
        <w:rPr>
          <w:b/>
          <w:i/>
          <w:sz w:val="28"/>
          <w:szCs w:val="28"/>
        </w:rPr>
        <w:t>ΤΟΠΟΣ ΔΙΕΞΑΓΩΓΗΣ</w:t>
      </w:r>
      <w:r w:rsidRPr="007F4B55">
        <w:rPr>
          <w:b/>
        </w:rPr>
        <w:t>:  Λάρνακα, Κύπρος</w:t>
      </w:r>
    </w:p>
    <w:p w:rsidR="00A87CD9" w:rsidRPr="007F4B55" w:rsidRDefault="00A87CD9" w:rsidP="00A87CD9">
      <w:pPr>
        <w:ind w:right="751"/>
        <w:jc w:val="center"/>
        <w:rPr>
          <w:b/>
        </w:rPr>
      </w:pPr>
      <w:r w:rsidRPr="00C46BFF">
        <w:rPr>
          <w:b/>
          <w:i/>
          <w:sz w:val="28"/>
          <w:szCs w:val="28"/>
        </w:rPr>
        <w:t>ΗΜΕΡΟΜΗΝΙΕΣ ΔΙΕΞΑΓΩΓΗΣ</w:t>
      </w:r>
      <w:r w:rsidRPr="007F4B55">
        <w:rPr>
          <w:b/>
          <w:sz w:val="28"/>
          <w:szCs w:val="28"/>
        </w:rPr>
        <w:t>:</w:t>
      </w:r>
      <w:r w:rsidRPr="007F4B55">
        <w:rPr>
          <w:b/>
        </w:rPr>
        <w:t xml:space="preserve"> </w:t>
      </w:r>
      <w:r w:rsidR="00F80345">
        <w:rPr>
          <w:b/>
        </w:rPr>
        <w:t>Τρίτη</w:t>
      </w:r>
      <w:r w:rsidRPr="007F4B55">
        <w:rPr>
          <w:b/>
        </w:rPr>
        <w:t xml:space="preserve"> </w:t>
      </w:r>
      <w:r w:rsidR="00F80345">
        <w:rPr>
          <w:b/>
        </w:rPr>
        <w:t>19</w:t>
      </w:r>
      <w:r w:rsidRPr="007F4B55">
        <w:rPr>
          <w:b/>
        </w:rPr>
        <w:t xml:space="preserve"> Απριλίου 2016, </w:t>
      </w:r>
      <w:r w:rsidR="00F80345">
        <w:rPr>
          <w:b/>
        </w:rPr>
        <w:t>Τετάρτη</w:t>
      </w:r>
      <w:r w:rsidRPr="007F4B55">
        <w:rPr>
          <w:b/>
        </w:rPr>
        <w:t xml:space="preserve"> </w:t>
      </w:r>
      <w:r w:rsidR="00F80345">
        <w:rPr>
          <w:b/>
        </w:rPr>
        <w:t>20</w:t>
      </w:r>
      <w:r w:rsidRPr="007F4B55">
        <w:rPr>
          <w:b/>
        </w:rPr>
        <w:t xml:space="preserve"> Απριλίου 2016 και Π</w:t>
      </w:r>
      <w:r w:rsidR="00F80345">
        <w:rPr>
          <w:b/>
        </w:rPr>
        <w:t>έμπτη</w:t>
      </w:r>
      <w:r w:rsidRPr="007F4B55">
        <w:rPr>
          <w:b/>
        </w:rPr>
        <w:t xml:space="preserve"> </w:t>
      </w:r>
      <w:r w:rsidR="00F80345">
        <w:rPr>
          <w:b/>
        </w:rPr>
        <w:t>21</w:t>
      </w:r>
      <w:r w:rsidRPr="007F4B55">
        <w:rPr>
          <w:b/>
        </w:rPr>
        <w:t xml:space="preserve"> Απριλίου 2016.</w:t>
      </w:r>
    </w:p>
    <w:p w:rsidR="00A87CD9" w:rsidRPr="007F4B55" w:rsidRDefault="00A87CD9" w:rsidP="00A87CD9">
      <w:pPr>
        <w:ind w:left="-567" w:right="751" w:firstLine="567"/>
        <w:jc w:val="center"/>
        <w:rPr>
          <w:b/>
        </w:rPr>
      </w:pPr>
      <w:r w:rsidRPr="00C46BFF">
        <w:rPr>
          <w:b/>
          <w:i/>
          <w:sz w:val="28"/>
          <w:szCs w:val="28"/>
        </w:rPr>
        <w:t>ΓΗΠΕΔΑ ΔΙΕΞΑΓΩΓΗΣ</w:t>
      </w:r>
      <w:r w:rsidRPr="00C46BFF">
        <w:rPr>
          <w:sz w:val="28"/>
          <w:szCs w:val="28"/>
        </w:rPr>
        <w:t>:</w:t>
      </w:r>
      <w:r w:rsidRPr="00E44531">
        <w:t xml:space="preserve"> </w:t>
      </w:r>
      <w:r w:rsidRPr="007F4B55">
        <w:rPr>
          <w:b/>
        </w:rPr>
        <w:t xml:space="preserve">1. </w:t>
      </w:r>
      <w:proofErr w:type="spellStart"/>
      <w:r w:rsidRPr="007F4B55">
        <w:rPr>
          <w:b/>
        </w:rPr>
        <w:t>Κίτιον</w:t>
      </w:r>
      <w:proofErr w:type="spellEnd"/>
      <w:r w:rsidRPr="007F4B55">
        <w:rPr>
          <w:b/>
        </w:rPr>
        <w:t xml:space="preserve"> Αθλητικό Κέντρο</w:t>
      </w:r>
    </w:p>
    <w:p w:rsidR="00F823B1" w:rsidRPr="007F4B55" w:rsidRDefault="00A87CD9" w:rsidP="00F823B1">
      <w:pPr>
        <w:ind w:left="-567" w:right="751" w:firstLine="567"/>
        <w:jc w:val="center"/>
        <w:rPr>
          <w:b/>
          <w:sz w:val="28"/>
          <w:szCs w:val="28"/>
          <w:u w:val="single"/>
        </w:rPr>
      </w:pPr>
      <w:r w:rsidRPr="007F4B55">
        <w:rPr>
          <w:b/>
        </w:rPr>
        <w:t xml:space="preserve">2. Λύκειο </w:t>
      </w:r>
      <w:proofErr w:type="spellStart"/>
      <w:r w:rsidRPr="007F4B55">
        <w:rPr>
          <w:b/>
        </w:rPr>
        <w:t>Αραδίππου</w:t>
      </w:r>
      <w:proofErr w:type="spellEnd"/>
    </w:p>
    <w:p w:rsidR="00FD706A" w:rsidRDefault="00FD706A" w:rsidP="00F823B1">
      <w:pPr>
        <w:ind w:right="-1"/>
        <w:jc w:val="center"/>
        <w:rPr>
          <w:b/>
          <w:sz w:val="16"/>
          <w:szCs w:val="16"/>
          <w:u w:val="single"/>
        </w:rPr>
      </w:pPr>
    </w:p>
    <w:p w:rsidR="00A87CD9" w:rsidRPr="00F823B1" w:rsidRDefault="00A87CD9" w:rsidP="00F823B1">
      <w:pPr>
        <w:ind w:right="-1"/>
        <w:jc w:val="center"/>
        <w:rPr>
          <w:b/>
          <w:sz w:val="28"/>
          <w:szCs w:val="28"/>
          <w:u w:val="single"/>
        </w:rPr>
      </w:pPr>
      <w:r w:rsidRPr="00C46BFF">
        <w:rPr>
          <w:b/>
          <w:sz w:val="28"/>
          <w:szCs w:val="28"/>
          <w:u w:val="single"/>
        </w:rPr>
        <w:t>ΠΡΟΓΡΑΜΜΑ ΑΓΩΝΩΝ</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1594"/>
        <w:gridCol w:w="992"/>
        <w:gridCol w:w="1842"/>
        <w:gridCol w:w="1134"/>
        <w:gridCol w:w="1667"/>
      </w:tblGrid>
      <w:tr w:rsidR="00A87CD9" w:rsidTr="0050791C">
        <w:trPr>
          <w:trHeight w:val="567"/>
          <w:jc w:val="center"/>
        </w:trPr>
        <w:tc>
          <w:tcPr>
            <w:tcW w:w="1526" w:type="dxa"/>
            <w:tcBorders>
              <w:top w:val="single" w:sz="4" w:space="0" w:color="auto"/>
              <w:left w:val="single" w:sz="4" w:space="0" w:color="auto"/>
              <w:bottom w:val="single" w:sz="4" w:space="0" w:color="auto"/>
              <w:right w:val="triple" w:sz="4" w:space="0" w:color="auto"/>
            </w:tcBorders>
            <w:shd w:val="clear" w:color="auto" w:fill="DEEAF6" w:themeFill="accent1" w:themeFillTint="33"/>
            <w:vAlign w:val="center"/>
            <w:hideMark/>
          </w:tcPr>
          <w:p w:rsidR="00A87CD9" w:rsidRDefault="00A87CD9" w:rsidP="0050791C">
            <w:pPr>
              <w:jc w:val="center"/>
              <w:rPr>
                <w:rFonts w:ascii="Arial Narrow" w:hAnsi="Arial Narrow"/>
                <w:b/>
              </w:rPr>
            </w:pPr>
            <w:r>
              <w:rPr>
                <w:rFonts w:ascii="Arial Narrow" w:hAnsi="Arial Narrow"/>
                <w:b/>
              </w:rPr>
              <w:t>ΓΗΠΕΔΟ</w:t>
            </w:r>
          </w:p>
        </w:tc>
        <w:tc>
          <w:tcPr>
            <w:tcW w:w="2586" w:type="dxa"/>
            <w:gridSpan w:val="2"/>
            <w:tcBorders>
              <w:top w:val="single" w:sz="4" w:space="0" w:color="auto"/>
              <w:left w:val="triple" w:sz="4" w:space="0" w:color="auto"/>
              <w:bottom w:val="single" w:sz="4" w:space="0" w:color="auto"/>
              <w:right w:val="triple" w:sz="4" w:space="0" w:color="auto"/>
            </w:tcBorders>
            <w:shd w:val="clear" w:color="auto" w:fill="DEEAF6" w:themeFill="accent1" w:themeFillTint="33"/>
            <w:vAlign w:val="center"/>
            <w:hideMark/>
          </w:tcPr>
          <w:p w:rsidR="00A87CD9" w:rsidRDefault="00A87CD9" w:rsidP="00F80345">
            <w:pPr>
              <w:jc w:val="center"/>
              <w:rPr>
                <w:rFonts w:ascii="Arial Narrow" w:hAnsi="Arial Narrow"/>
                <w:b/>
              </w:rPr>
            </w:pPr>
            <w:r>
              <w:rPr>
                <w:rFonts w:ascii="Arial Narrow" w:hAnsi="Arial Narrow"/>
                <w:b/>
              </w:rPr>
              <w:t>Τ</w:t>
            </w:r>
            <w:r w:rsidR="00F80345">
              <w:rPr>
                <w:rFonts w:ascii="Arial Narrow" w:hAnsi="Arial Narrow"/>
                <w:b/>
              </w:rPr>
              <w:t>ρίτη</w:t>
            </w:r>
            <w:r>
              <w:rPr>
                <w:rFonts w:ascii="Arial Narrow" w:hAnsi="Arial Narrow"/>
                <w:b/>
              </w:rPr>
              <w:t xml:space="preserve"> 1</w:t>
            </w:r>
            <w:r w:rsidR="00F80345">
              <w:rPr>
                <w:rFonts w:ascii="Arial Narrow" w:hAnsi="Arial Narrow"/>
                <w:b/>
              </w:rPr>
              <w:t>9</w:t>
            </w:r>
            <w:r>
              <w:rPr>
                <w:rFonts w:ascii="Arial Narrow" w:hAnsi="Arial Narrow"/>
                <w:b/>
              </w:rPr>
              <w:t xml:space="preserve"> Απριλίου 2016</w:t>
            </w:r>
          </w:p>
        </w:tc>
        <w:tc>
          <w:tcPr>
            <w:tcW w:w="2834" w:type="dxa"/>
            <w:gridSpan w:val="2"/>
            <w:tcBorders>
              <w:top w:val="single" w:sz="4" w:space="0" w:color="auto"/>
              <w:left w:val="triple" w:sz="4" w:space="0" w:color="auto"/>
              <w:bottom w:val="single" w:sz="4" w:space="0" w:color="auto"/>
              <w:right w:val="triple" w:sz="4" w:space="0" w:color="auto"/>
            </w:tcBorders>
            <w:shd w:val="clear" w:color="auto" w:fill="DEEAF6" w:themeFill="accent1" w:themeFillTint="33"/>
            <w:vAlign w:val="center"/>
            <w:hideMark/>
          </w:tcPr>
          <w:p w:rsidR="00A87CD9" w:rsidRDefault="00F80345" w:rsidP="00F80345">
            <w:pPr>
              <w:jc w:val="center"/>
              <w:rPr>
                <w:rFonts w:ascii="Arial Narrow" w:hAnsi="Arial Narrow"/>
                <w:b/>
              </w:rPr>
            </w:pPr>
            <w:r>
              <w:rPr>
                <w:rFonts w:ascii="Arial Narrow" w:hAnsi="Arial Narrow"/>
                <w:b/>
              </w:rPr>
              <w:t>Τετάρτη</w:t>
            </w:r>
            <w:r w:rsidR="00A87CD9">
              <w:rPr>
                <w:rFonts w:ascii="Arial Narrow" w:hAnsi="Arial Narrow"/>
                <w:b/>
              </w:rPr>
              <w:t xml:space="preserve"> </w:t>
            </w:r>
            <w:r>
              <w:rPr>
                <w:rFonts w:ascii="Arial Narrow" w:hAnsi="Arial Narrow"/>
                <w:b/>
              </w:rPr>
              <w:t>20</w:t>
            </w:r>
            <w:r w:rsidR="00A87CD9">
              <w:rPr>
                <w:rFonts w:ascii="Arial Narrow" w:hAnsi="Arial Narrow"/>
                <w:b/>
              </w:rPr>
              <w:t xml:space="preserve"> Απριλίου  2016</w:t>
            </w:r>
          </w:p>
        </w:tc>
        <w:tc>
          <w:tcPr>
            <w:tcW w:w="2801" w:type="dxa"/>
            <w:gridSpan w:val="2"/>
            <w:tcBorders>
              <w:top w:val="single" w:sz="4" w:space="0" w:color="auto"/>
              <w:left w:val="triple" w:sz="4" w:space="0" w:color="auto"/>
              <w:bottom w:val="single" w:sz="4" w:space="0" w:color="auto"/>
              <w:right w:val="single" w:sz="4" w:space="0" w:color="auto"/>
            </w:tcBorders>
            <w:shd w:val="clear" w:color="auto" w:fill="DEEAF6" w:themeFill="accent1" w:themeFillTint="33"/>
            <w:vAlign w:val="center"/>
            <w:hideMark/>
          </w:tcPr>
          <w:p w:rsidR="00A87CD9" w:rsidRDefault="00A87CD9" w:rsidP="00F80345">
            <w:pPr>
              <w:jc w:val="center"/>
              <w:rPr>
                <w:rFonts w:ascii="Arial Narrow" w:hAnsi="Arial Narrow"/>
                <w:b/>
              </w:rPr>
            </w:pPr>
            <w:r>
              <w:rPr>
                <w:rFonts w:ascii="Arial Narrow" w:hAnsi="Arial Narrow"/>
                <w:b/>
              </w:rPr>
              <w:t>Π</w:t>
            </w:r>
            <w:r w:rsidR="00F80345">
              <w:rPr>
                <w:rFonts w:ascii="Arial Narrow" w:hAnsi="Arial Narrow"/>
                <w:b/>
              </w:rPr>
              <w:t xml:space="preserve">έμπτη 21 </w:t>
            </w:r>
            <w:r>
              <w:rPr>
                <w:rFonts w:ascii="Arial Narrow" w:hAnsi="Arial Narrow"/>
                <w:b/>
              </w:rPr>
              <w:t>Απριλίου 2016</w:t>
            </w:r>
          </w:p>
        </w:tc>
      </w:tr>
      <w:tr w:rsidR="00A87CD9" w:rsidTr="0050791C">
        <w:trPr>
          <w:jc w:val="center"/>
        </w:trPr>
        <w:tc>
          <w:tcPr>
            <w:tcW w:w="1526" w:type="dxa"/>
            <w:vMerge w:val="restart"/>
            <w:tcBorders>
              <w:top w:val="single" w:sz="4" w:space="0" w:color="auto"/>
              <w:left w:val="single" w:sz="4" w:space="0" w:color="auto"/>
              <w:bottom w:val="triple" w:sz="4" w:space="0" w:color="auto"/>
              <w:right w:val="triple" w:sz="4" w:space="0" w:color="auto"/>
            </w:tcBorders>
            <w:shd w:val="clear" w:color="auto" w:fill="F2F2F2" w:themeFill="background1" w:themeFillShade="F2"/>
            <w:vAlign w:val="center"/>
            <w:hideMark/>
          </w:tcPr>
          <w:p w:rsidR="00A87CD9" w:rsidRDefault="00A87CD9" w:rsidP="0050791C">
            <w:pPr>
              <w:jc w:val="center"/>
              <w:rPr>
                <w:rFonts w:ascii="Arial Narrow" w:hAnsi="Arial Narrow"/>
                <w:b/>
              </w:rPr>
            </w:pPr>
            <w:r>
              <w:rPr>
                <w:rFonts w:ascii="Arial Narrow" w:hAnsi="Arial Narrow"/>
                <w:b/>
              </w:rPr>
              <w:t>ΚΙΤΙΟΝ</w:t>
            </w:r>
          </w:p>
          <w:p w:rsidR="00A87CD9" w:rsidRDefault="00A87CD9" w:rsidP="0050791C">
            <w:pPr>
              <w:jc w:val="center"/>
              <w:rPr>
                <w:rFonts w:ascii="Arial Narrow" w:hAnsi="Arial Narrow"/>
              </w:rPr>
            </w:pPr>
            <w:r>
              <w:rPr>
                <w:rFonts w:ascii="Arial Narrow" w:hAnsi="Arial Narrow"/>
              </w:rPr>
              <w:t>Αθλητικό Κέντρο</w:t>
            </w:r>
          </w:p>
        </w:tc>
        <w:tc>
          <w:tcPr>
            <w:tcW w:w="992" w:type="dxa"/>
            <w:tcBorders>
              <w:top w:val="single" w:sz="4" w:space="0" w:color="auto"/>
              <w:left w:val="triple" w:sz="4" w:space="0" w:color="auto"/>
              <w:bottom w:val="single" w:sz="4" w:space="0" w:color="auto"/>
              <w:right w:val="single" w:sz="4" w:space="0" w:color="auto"/>
            </w:tcBorders>
            <w:shd w:val="clear" w:color="auto" w:fill="C5E0B3" w:themeFill="accent6" w:themeFillTint="66"/>
            <w:vAlign w:val="center"/>
            <w:hideMark/>
          </w:tcPr>
          <w:p w:rsidR="00A87CD9" w:rsidRDefault="00A87CD9" w:rsidP="0050791C">
            <w:pPr>
              <w:jc w:val="center"/>
              <w:rPr>
                <w:rFonts w:ascii="Arial Narrow" w:hAnsi="Arial Narrow"/>
                <w:b/>
              </w:rPr>
            </w:pPr>
            <w:r>
              <w:rPr>
                <w:rFonts w:ascii="Arial Narrow" w:hAnsi="Arial Narrow"/>
                <w:b/>
              </w:rPr>
              <w:t>ΩΡΑ ΕΝΑΡΞ.</w:t>
            </w:r>
          </w:p>
        </w:tc>
        <w:tc>
          <w:tcPr>
            <w:tcW w:w="1594" w:type="dxa"/>
            <w:tcBorders>
              <w:top w:val="single" w:sz="4" w:space="0" w:color="auto"/>
              <w:left w:val="single" w:sz="4" w:space="0" w:color="auto"/>
              <w:bottom w:val="single" w:sz="4" w:space="0" w:color="auto"/>
              <w:right w:val="triple" w:sz="4" w:space="0" w:color="auto"/>
            </w:tcBorders>
            <w:shd w:val="clear" w:color="auto" w:fill="C5E0B3" w:themeFill="accent6" w:themeFillTint="66"/>
            <w:vAlign w:val="center"/>
            <w:hideMark/>
          </w:tcPr>
          <w:p w:rsidR="00A87CD9" w:rsidRDefault="00A87CD9" w:rsidP="0050791C">
            <w:pPr>
              <w:jc w:val="center"/>
              <w:rPr>
                <w:rFonts w:ascii="Arial Narrow" w:hAnsi="Arial Narrow"/>
                <w:b/>
              </w:rPr>
            </w:pPr>
            <w:r>
              <w:rPr>
                <w:rFonts w:ascii="Arial Narrow" w:hAnsi="Arial Narrow"/>
                <w:b/>
              </w:rPr>
              <w:t>ΑΓΩΝΑΣ</w:t>
            </w:r>
          </w:p>
        </w:tc>
        <w:tc>
          <w:tcPr>
            <w:tcW w:w="992" w:type="dxa"/>
            <w:tcBorders>
              <w:top w:val="single" w:sz="4" w:space="0" w:color="auto"/>
              <w:left w:val="triple" w:sz="4" w:space="0" w:color="auto"/>
              <w:bottom w:val="single" w:sz="4" w:space="0" w:color="auto"/>
              <w:right w:val="single" w:sz="4" w:space="0" w:color="auto"/>
            </w:tcBorders>
            <w:shd w:val="clear" w:color="auto" w:fill="C5E0B3" w:themeFill="accent6" w:themeFillTint="66"/>
            <w:vAlign w:val="center"/>
            <w:hideMark/>
          </w:tcPr>
          <w:p w:rsidR="00A87CD9" w:rsidRDefault="00A87CD9" w:rsidP="0050791C">
            <w:pPr>
              <w:jc w:val="center"/>
              <w:rPr>
                <w:rFonts w:ascii="Arial Narrow" w:hAnsi="Arial Narrow"/>
                <w:b/>
              </w:rPr>
            </w:pPr>
            <w:r>
              <w:rPr>
                <w:rFonts w:ascii="Arial Narrow" w:hAnsi="Arial Narrow"/>
                <w:b/>
              </w:rPr>
              <w:t>ΩΡΑ ΕΝΑΡΞ.</w:t>
            </w:r>
          </w:p>
        </w:tc>
        <w:tc>
          <w:tcPr>
            <w:tcW w:w="1842" w:type="dxa"/>
            <w:tcBorders>
              <w:top w:val="single" w:sz="4" w:space="0" w:color="auto"/>
              <w:left w:val="single" w:sz="4" w:space="0" w:color="auto"/>
              <w:bottom w:val="single" w:sz="4" w:space="0" w:color="auto"/>
              <w:right w:val="triple" w:sz="4" w:space="0" w:color="auto"/>
            </w:tcBorders>
            <w:shd w:val="clear" w:color="auto" w:fill="C5E0B3" w:themeFill="accent6" w:themeFillTint="66"/>
            <w:vAlign w:val="center"/>
            <w:hideMark/>
          </w:tcPr>
          <w:p w:rsidR="00A87CD9" w:rsidRDefault="00A87CD9" w:rsidP="0050791C">
            <w:pPr>
              <w:jc w:val="center"/>
              <w:rPr>
                <w:rFonts w:ascii="Arial Narrow" w:hAnsi="Arial Narrow"/>
                <w:b/>
              </w:rPr>
            </w:pPr>
            <w:r>
              <w:rPr>
                <w:rFonts w:ascii="Arial Narrow" w:hAnsi="Arial Narrow"/>
                <w:b/>
              </w:rPr>
              <w:t>ΑΓΩΝΑΣ</w:t>
            </w:r>
          </w:p>
        </w:tc>
        <w:tc>
          <w:tcPr>
            <w:tcW w:w="1134" w:type="dxa"/>
            <w:tcBorders>
              <w:top w:val="single" w:sz="4" w:space="0" w:color="auto"/>
              <w:left w:val="triple" w:sz="4" w:space="0" w:color="auto"/>
              <w:bottom w:val="single" w:sz="4" w:space="0" w:color="auto"/>
              <w:right w:val="single" w:sz="4" w:space="0" w:color="auto"/>
            </w:tcBorders>
            <w:shd w:val="clear" w:color="auto" w:fill="C5E0B3" w:themeFill="accent6" w:themeFillTint="66"/>
            <w:vAlign w:val="center"/>
            <w:hideMark/>
          </w:tcPr>
          <w:p w:rsidR="00A87CD9" w:rsidRDefault="00A87CD9" w:rsidP="0050791C">
            <w:pPr>
              <w:jc w:val="center"/>
              <w:rPr>
                <w:rFonts w:ascii="Arial Narrow" w:hAnsi="Arial Narrow"/>
                <w:b/>
              </w:rPr>
            </w:pPr>
            <w:r>
              <w:rPr>
                <w:rFonts w:ascii="Arial Narrow" w:hAnsi="Arial Narrow"/>
                <w:b/>
              </w:rPr>
              <w:t>ΩΡΑ ΕΝΑΡΞ.</w:t>
            </w:r>
          </w:p>
        </w:tc>
        <w:tc>
          <w:tcPr>
            <w:tcW w:w="16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87CD9" w:rsidRDefault="00A87CD9" w:rsidP="0050791C">
            <w:pPr>
              <w:jc w:val="center"/>
              <w:rPr>
                <w:rFonts w:ascii="Arial Narrow" w:hAnsi="Arial Narrow"/>
                <w:b/>
              </w:rPr>
            </w:pPr>
            <w:r>
              <w:rPr>
                <w:rFonts w:ascii="Arial Narrow" w:hAnsi="Arial Narrow"/>
                <w:b/>
              </w:rPr>
              <w:t>ΑΓΩΝΑΣ</w:t>
            </w:r>
          </w:p>
        </w:tc>
      </w:tr>
      <w:tr w:rsidR="00A87CD9" w:rsidTr="0050791C">
        <w:trPr>
          <w:trHeight w:val="624"/>
          <w:jc w:val="center"/>
        </w:trPr>
        <w:tc>
          <w:tcPr>
            <w:tcW w:w="1526" w:type="dxa"/>
            <w:vMerge/>
            <w:tcBorders>
              <w:top w:val="single" w:sz="4" w:space="0" w:color="auto"/>
              <w:left w:val="single" w:sz="4" w:space="0" w:color="auto"/>
              <w:bottom w:val="triple" w:sz="4" w:space="0" w:color="auto"/>
              <w:right w:val="triple" w:sz="4" w:space="0" w:color="auto"/>
            </w:tcBorders>
            <w:shd w:val="clear" w:color="auto" w:fill="F2F2F2" w:themeFill="background1" w:themeFillShade="F2"/>
            <w:vAlign w:val="center"/>
            <w:hideMark/>
          </w:tcPr>
          <w:p w:rsidR="00A87CD9" w:rsidRDefault="00A87CD9" w:rsidP="0050791C">
            <w:pPr>
              <w:rPr>
                <w:rFonts w:ascii="Arial Narrow" w:hAnsi="Arial Narrow"/>
              </w:rPr>
            </w:pPr>
          </w:p>
        </w:tc>
        <w:tc>
          <w:tcPr>
            <w:tcW w:w="992" w:type="dxa"/>
            <w:tcBorders>
              <w:top w:val="sing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09:30</w:t>
            </w:r>
          </w:p>
        </w:tc>
        <w:tc>
          <w:tcPr>
            <w:tcW w:w="1594" w:type="dxa"/>
            <w:tcBorders>
              <w:top w:val="single" w:sz="4" w:space="0" w:color="auto"/>
              <w:left w:val="single" w:sz="4" w:space="0" w:color="auto"/>
              <w:bottom w:val="sing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Ταμπλό των 8</w:t>
            </w:r>
          </w:p>
          <w:p w:rsidR="00A87CD9" w:rsidRDefault="00A87CD9" w:rsidP="0050791C">
            <w:pPr>
              <w:jc w:val="center"/>
              <w:rPr>
                <w:rFonts w:ascii="Arial Narrow" w:hAnsi="Arial Narrow"/>
              </w:rPr>
            </w:pPr>
            <w:r>
              <w:rPr>
                <w:rFonts w:ascii="Arial Narrow" w:hAnsi="Arial Narrow"/>
              </w:rPr>
              <w:t>ΚΟΡΙΤΣΙΑ</w:t>
            </w:r>
          </w:p>
        </w:tc>
        <w:tc>
          <w:tcPr>
            <w:tcW w:w="992" w:type="dxa"/>
            <w:tcBorders>
              <w:top w:val="sing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11:00</w:t>
            </w:r>
          </w:p>
        </w:tc>
        <w:tc>
          <w:tcPr>
            <w:tcW w:w="1842" w:type="dxa"/>
            <w:tcBorders>
              <w:top w:val="single" w:sz="4" w:space="0" w:color="auto"/>
              <w:left w:val="single" w:sz="4" w:space="0" w:color="auto"/>
              <w:bottom w:val="sing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1</w:t>
            </w:r>
            <w:r>
              <w:rPr>
                <w:rFonts w:ascii="Arial Narrow" w:hAnsi="Arial Narrow"/>
                <w:vertAlign w:val="superscript"/>
              </w:rPr>
              <w:t>ος</w:t>
            </w:r>
            <w:r>
              <w:rPr>
                <w:rFonts w:ascii="Arial Narrow" w:hAnsi="Arial Narrow"/>
              </w:rPr>
              <w:t xml:space="preserve"> ΗΜΙΤΕΛΙΚΟΣ ΑΓΟΡΙΩΝ</w:t>
            </w:r>
          </w:p>
        </w:tc>
        <w:tc>
          <w:tcPr>
            <w:tcW w:w="1134" w:type="dxa"/>
            <w:tcBorders>
              <w:top w:val="sing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09:30</w:t>
            </w:r>
          </w:p>
        </w:tc>
        <w:tc>
          <w:tcPr>
            <w:tcW w:w="1667" w:type="dxa"/>
            <w:tcBorders>
              <w:top w:val="single" w:sz="4" w:space="0" w:color="auto"/>
              <w:left w:val="sing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ΤΕΛΙΚΟΣ ΚΟΡΙΤΣΙΩΝ</w:t>
            </w:r>
          </w:p>
        </w:tc>
      </w:tr>
      <w:tr w:rsidR="00A87CD9" w:rsidTr="0050791C">
        <w:trPr>
          <w:trHeight w:val="624"/>
          <w:jc w:val="center"/>
        </w:trPr>
        <w:tc>
          <w:tcPr>
            <w:tcW w:w="1526" w:type="dxa"/>
            <w:vMerge/>
            <w:tcBorders>
              <w:top w:val="single" w:sz="4" w:space="0" w:color="auto"/>
              <w:left w:val="single" w:sz="4" w:space="0" w:color="auto"/>
              <w:bottom w:val="triple" w:sz="4" w:space="0" w:color="auto"/>
              <w:right w:val="triple" w:sz="4" w:space="0" w:color="auto"/>
            </w:tcBorders>
            <w:shd w:val="clear" w:color="auto" w:fill="F2F2F2" w:themeFill="background1" w:themeFillShade="F2"/>
            <w:vAlign w:val="center"/>
            <w:hideMark/>
          </w:tcPr>
          <w:p w:rsidR="00A87CD9" w:rsidRDefault="00A87CD9" w:rsidP="0050791C">
            <w:pPr>
              <w:rPr>
                <w:rFonts w:ascii="Arial Narrow" w:hAnsi="Arial Narrow"/>
              </w:rPr>
            </w:pPr>
          </w:p>
        </w:tc>
        <w:tc>
          <w:tcPr>
            <w:tcW w:w="992" w:type="dxa"/>
            <w:tcBorders>
              <w:top w:val="single" w:sz="4" w:space="0" w:color="auto"/>
              <w:left w:val="triple" w:sz="4" w:space="0" w:color="auto"/>
              <w:bottom w:val="trip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11:30</w:t>
            </w:r>
          </w:p>
        </w:tc>
        <w:tc>
          <w:tcPr>
            <w:tcW w:w="1594" w:type="dxa"/>
            <w:tcBorders>
              <w:top w:val="single" w:sz="4" w:space="0" w:color="auto"/>
              <w:left w:val="single" w:sz="4" w:space="0" w:color="auto"/>
              <w:bottom w:val="trip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Ταμπλό των 8</w:t>
            </w:r>
          </w:p>
          <w:p w:rsidR="00A87CD9" w:rsidRDefault="00A87CD9" w:rsidP="0050791C">
            <w:pPr>
              <w:jc w:val="center"/>
              <w:rPr>
                <w:rFonts w:ascii="Arial Narrow" w:hAnsi="Arial Narrow"/>
              </w:rPr>
            </w:pPr>
            <w:r>
              <w:rPr>
                <w:rFonts w:ascii="Arial Narrow" w:hAnsi="Arial Narrow"/>
              </w:rPr>
              <w:t>ΑΓΟΡΙΑ</w:t>
            </w:r>
          </w:p>
        </w:tc>
        <w:tc>
          <w:tcPr>
            <w:tcW w:w="992" w:type="dxa"/>
            <w:tcBorders>
              <w:top w:val="single" w:sz="4" w:space="0" w:color="auto"/>
              <w:left w:val="triple" w:sz="4" w:space="0" w:color="auto"/>
              <w:bottom w:val="trip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13:00</w:t>
            </w:r>
          </w:p>
        </w:tc>
        <w:tc>
          <w:tcPr>
            <w:tcW w:w="1842" w:type="dxa"/>
            <w:tcBorders>
              <w:top w:val="single" w:sz="4" w:space="0" w:color="auto"/>
              <w:left w:val="single" w:sz="4" w:space="0" w:color="auto"/>
              <w:bottom w:val="trip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2</w:t>
            </w:r>
            <w:r>
              <w:rPr>
                <w:rFonts w:ascii="Arial Narrow" w:hAnsi="Arial Narrow"/>
                <w:vertAlign w:val="superscript"/>
              </w:rPr>
              <w:t>ος</w:t>
            </w:r>
            <w:r>
              <w:rPr>
                <w:rFonts w:ascii="Arial Narrow" w:hAnsi="Arial Narrow"/>
              </w:rPr>
              <w:t xml:space="preserve"> ΗΜΙΤΕΛΙΚΟΣ ΑΓΟΡΙΩΝ</w:t>
            </w:r>
          </w:p>
        </w:tc>
        <w:tc>
          <w:tcPr>
            <w:tcW w:w="1134" w:type="dxa"/>
            <w:tcBorders>
              <w:top w:val="single" w:sz="4" w:space="0" w:color="auto"/>
              <w:left w:val="triple" w:sz="4" w:space="0" w:color="auto"/>
              <w:bottom w:val="trip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11:30</w:t>
            </w:r>
          </w:p>
        </w:tc>
        <w:tc>
          <w:tcPr>
            <w:tcW w:w="1667" w:type="dxa"/>
            <w:tcBorders>
              <w:top w:val="single" w:sz="4" w:space="0" w:color="auto"/>
              <w:left w:val="single" w:sz="4" w:space="0" w:color="auto"/>
              <w:bottom w:val="trip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ΤΕΛΙΚΟΣ ΑΓΟΡΙΩΝ</w:t>
            </w:r>
          </w:p>
        </w:tc>
      </w:tr>
      <w:tr w:rsidR="00A87CD9" w:rsidTr="0050791C">
        <w:trPr>
          <w:trHeight w:val="624"/>
          <w:jc w:val="center"/>
        </w:trPr>
        <w:tc>
          <w:tcPr>
            <w:tcW w:w="1526" w:type="dxa"/>
            <w:vMerge w:val="restart"/>
            <w:tcBorders>
              <w:top w:val="triple" w:sz="4" w:space="0" w:color="auto"/>
              <w:left w:val="single" w:sz="4" w:space="0" w:color="auto"/>
              <w:bottom w:val="single" w:sz="4" w:space="0" w:color="auto"/>
              <w:right w:val="triple" w:sz="4" w:space="0" w:color="auto"/>
            </w:tcBorders>
            <w:shd w:val="clear" w:color="auto" w:fill="F2F2F2" w:themeFill="background1" w:themeFillShade="F2"/>
            <w:vAlign w:val="center"/>
            <w:hideMark/>
          </w:tcPr>
          <w:p w:rsidR="00A87CD9" w:rsidRDefault="00A87CD9" w:rsidP="0050791C">
            <w:pPr>
              <w:jc w:val="center"/>
              <w:rPr>
                <w:rFonts w:ascii="Arial Narrow" w:hAnsi="Arial Narrow"/>
                <w:b/>
              </w:rPr>
            </w:pPr>
            <w:r>
              <w:rPr>
                <w:rFonts w:ascii="Arial Narrow" w:hAnsi="Arial Narrow"/>
                <w:b/>
              </w:rPr>
              <w:t>ΛΥΚΕΙΟ ΑΡΑΔΙΠΠΟΥ</w:t>
            </w:r>
          </w:p>
        </w:tc>
        <w:tc>
          <w:tcPr>
            <w:tcW w:w="992" w:type="dxa"/>
            <w:tcBorders>
              <w:top w:val="trip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w:t>
            </w:r>
          </w:p>
        </w:tc>
        <w:tc>
          <w:tcPr>
            <w:tcW w:w="1594" w:type="dxa"/>
            <w:tcBorders>
              <w:top w:val="triple" w:sz="4" w:space="0" w:color="auto"/>
              <w:left w:val="single" w:sz="4" w:space="0" w:color="auto"/>
              <w:bottom w:val="sing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w:t>
            </w:r>
          </w:p>
        </w:tc>
        <w:tc>
          <w:tcPr>
            <w:tcW w:w="992" w:type="dxa"/>
            <w:tcBorders>
              <w:top w:val="trip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11:30</w:t>
            </w:r>
          </w:p>
        </w:tc>
        <w:tc>
          <w:tcPr>
            <w:tcW w:w="1842" w:type="dxa"/>
            <w:tcBorders>
              <w:top w:val="triple" w:sz="4" w:space="0" w:color="auto"/>
              <w:left w:val="single" w:sz="4" w:space="0" w:color="auto"/>
              <w:bottom w:val="sing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1</w:t>
            </w:r>
            <w:r>
              <w:rPr>
                <w:rFonts w:ascii="Arial Narrow" w:hAnsi="Arial Narrow"/>
                <w:vertAlign w:val="superscript"/>
              </w:rPr>
              <w:t>ος</w:t>
            </w:r>
            <w:r>
              <w:rPr>
                <w:rFonts w:ascii="Arial Narrow" w:hAnsi="Arial Narrow"/>
              </w:rPr>
              <w:t xml:space="preserve"> ΗΜΙΤΕΛΙΚΟΣ ΚΟΡΙΤΣΙΩΝ</w:t>
            </w:r>
          </w:p>
        </w:tc>
        <w:tc>
          <w:tcPr>
            <w:tcW w:w="1134" w:type="dxa"/>
            <w:tcBorders>
              <w:top w:val="trip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09:00</w:t>
            </w:r>
          </w:p>
        </w:tc>
        <w:tc>
          <w:tcPr>
            <w:tcW w:w="1667" w:type="dxa"/>
            <w:tcBorders>
              <w:top w:val="triple" w:sz="4" w:space="0" w:color="auto"/>
              <w:left w:val="sing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ΜΙΚΡΟΣ ΤΕΛΙΚΟΣ ΑΓΟΡΙΩΝ</w:t>
            </w:r>
          </w:p>
        </w:tc>
      </w:tr>
      <w:tr w:rsidR="00A87CD9" w:rsidTr="0050791C">
        <w:trPr>
          <w:trHeight w:val="624"/>
          <w:jc w:val="center"/>
        </w:trPr>
        <w:tc>
          <w:tcPr>
            <w:tcW w:w="1526" w:type="dxa"/>
            <w:vMerge/>
            <w:tcBorders>
              <w:top w:val="triple" w:sz="4" w:space="0" w:color="auto"/>
              <w:left w:val="single" w:sz="4" w:space="0" w:color="auto"/>
              <w:bottom w:val="single" w:sz="4" w:space="0" w:color="auto"/>
              <w:right w:val="triple" w:sz="4" w:space="0" w:color="auto"/>
            </w:tcBorders>
            <w:shd w:val="clear" w:color="auto" w:fill="F2F2F2" w:themeFill="background1" w:themeFillShade="F2"/>
            <w:vAlign w:val="center"/>
            <w:hideMark/>
          </w:tcPr>
          <w:p w:rsidR="00A87CD9" w:rsidRDefault="00A87CD9" w:rsidP="0050791C">
            <w:pPr>
              <w:rPr>
                <w:rFonts w:ascii="Arial Narrow" w:hAnsi="Arial Narrow"/>
                <w:b/>
              </w:rPr>
            </w:pPr>
          </w:p>
        </w:tc>
        <w:tc>
          <w:tcPr>
            <w:tcW w:w="992" w:type="dxa"/>
            <w:tcBorders>
              <w:top w:val="sing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w:t>
            </w:r>
          </w:p>
        </w:tc>
        <w:tc>
          <w:tcPr>
            <w:tcW w:w="1594" w:type="dxa"/>
            <w:tcBorders>
              <w:top w:val="single" w:sz="4" w:space="0" w:color="auto"/>
              <w:left w:val="single" w:sz="4" w:space="0" w:color="auto"/>
              <w:bottom w:val="sing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w:t>
            </w:r>
          </w:p>
        </w:tc>
        <w:tc>
          <w:tcPr>
            <w:tcW w:w="992" w:type="dxa"/>
            <w:tcBorders>
              <w:top w:val="sing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13:00</w:t>
            </w:r>
          </w:p>
        </w:tc>
        <w:tc>
          <w:tcPr>
            <w:tcW w:w="1842" w:type="dxa"/>
            <w:tcBorders>
              <w:top w:val="single" w:sz="4" w:space="0" w:color="auto"/>
              <w:left w:val="single" w:sz="4" w:space="0" w:color="auto"/>
              <w:bottom w:val="single" w:sz="4" w:space="0" w:color="auto"/>
              <w:right w:val="triple" w:sz="4" w:space="0" w:color="auto"/>
            </w:tcBorders>
            <w:vAlign w:val="center"/>
            <w:hideMark/>
          </w:tcPr>
          <w:p w:rsidR="00A87CD9" w:rsidRDefault="00A87CD9" w:rsidP="0050791C">
            <w:pPr>
              <w:jc w:val="center"/>
              <w:rPr>
                <w:rFonts w:ascii="Arial Narrow" w:hAnsi="Arial Narrow"/>
              </w:rPr>
            </w:pPr>
            <w:r>
              <w:rPr>
                <w:rFonts w:ascii="Arial Narrow" w:hAnsi="Arial Narrow"/>
              </w:rPr>
              <w:t>2</w:t>
            </w:r>
            <w:r>
              <w:rPr>
                <w:rFonts w:ascii="Arial Narrow" w:hAnsi="Arial Narrow"/>
                <w:vertAlign w:val="superscript"/>
              </w:rPr>
              <w:t xml:space="preserve">ος </w:t>
            </w:r>
            <w:r>
              <w:rPr>
                <w:rFonts w:ascii="Arial Narrow" w:hAnsi="Arial Narrow"/>
              </w:rPr>
              <w:t>ΗΜΙΤΕΛΙΚΟΣ ΚΟΡΙΤΣΙΩΝ</w:t>
            </w:r>
          </w:p>
        </w:tc>
        <w:tc>
          <w:tcPr>
            <w:tcW w:w="1134" w:type="dxa"/>
            <w:tcBorders>
              <w:top w:val="single" w:sz="4" w:space="0" w:color="auto"/>
              <w:left w:val="trip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11:00</w:t>
            </w:r>
          </w:p>
        </w:tc>
        <w:tc>
          <w:tcPr>
            <w:tcW w:w="1667" w:type="dxa"/>
            <w:tcBorders>
              <w:top w:val="single" w:sz="4" w:space="0" w:color="auto"/>
              <w:left w:val="single" w:sz="4" w:space="0" w:color="auto"/>
              <w:bottom w:val="single" w:sz="4" w:space="0" w:color="auto"/>
              <w:right w:val="single" w:sz="4" w:space="0" w:color="auto"/>
            </w:tcBorders>
            <w:vAlign w:val="center"/>
            <w:hideMark/>
          </w:tcPr>
          <w:p w:rsidR="00A87CD9" w:rsidRDefault="00A87CD9" w:rsidP="0050791C">
            <w:pPr>
              <w:jc w:val="center"/>
              <w:rPr>
                <w:rFonts w:ascii="Arial Narrow" w:hAnsi="Arial Narrow"/>
              </w:rPr>
            </w:pPr>
            <w:r>
              <w:rPr>
                <w:rFonts w:ascii="Arial Narrow" w:hAnsi="Arial Narrow"/>
              </w:rPr>
              <w:t>ΜΙΚΡΟΣ ΤΕΛΙΚΟΣ ΚΟΡΙΤΣΙΩΝ</w:t>
            </w:r>
          </w:p>
        </w:tc>
      </w:tr>
    </w:tbl>
    <w:p w:rsidR="00A87CD9" w:rsidRPr="0063013E" w:rsidRDefault="00A87CD9" w:rsidP="00A87CD9">
      <w:pPr>
        <w:tabs>
          <w:tab w:val="left" w:pos="720"/>
        </w:tabs>
        <w:ind w:right="43"/>
        <w:jc w:val="center"/>
        <w:rPr>
          <w:rFonts w:ascii="Calibri" w:hAnsi="Calibri" w:cs="Calibri"/>
          <w:b/>
          <w:sz w:val="16"/>
          <w:szCs w:val="16"/>
        </w:rPr>
      </w:pPr>
    </w:p>
    <w:p w:rsidR="00F823B1" w:rsidRPr="00F823B1" w:rsidRDefault="00F823B1" w:rsidP="00F823B1">
      <w:pPr>
        <w:tabs>
          <w:tab w:val="left" w:pos="720"/>
        </w:tabs>
        <w:ind w:right="43"/>
        <w:rPr>
          <w:rFonts w:ascii="Calibri" w:hAnsi="Calibri" w:cs="Calibri"/>
          <w:b/>
          <w:i/>
          <w:sz w:val="16"/>
          <w:szCs w:val="16"/>
        </w:rPr>
      </w:pPr>
    </w:p>
    <w:p w:rsidR="00F823B1" w:rsidRDefault="00F823B1" w:rsidP="00F823B1">
      <w:pPr>
        <w:tabs>
          <w:tab w:val="left" w:pos="720"/>
        </w:tabs>
        <w:ind w:right="43"/>
        <w:jc w:val="center"/>
        <w:rPr>
          <w:rFonts w:ascii="Calibri" w:hAnsi="Calibri" w:cs="Calibri"/>
          <w:b/>
          <w:i/>
          <w:sz w:val="16"/>
          <w:szCs w:val="16"/>
        </w:rPr>
      </w:pPr>
    </w:p>
    <w:p w:rsidR="00F823B1" w:rsidRDefault="00F823B1" w:rsidP="00F823B1">
      <w:pPr>
        <w:tabs>
          <w:tab w:val="left" w:pos="720"/>
        </w:tabs>
        <w:ind w:right="43"/>
        <w:jc w:val="center"/>
        <w:rPr>
          <w:rFonts w:ascii="Calibri" w:hAnsi="Calibri" w:cs="Calibri"/>
          <w:b/>
          <w:i/>
          <w:sz w:val="16"/>
          <w:szCs w:val="16"/>
        </w:rPr>
      </w:pPr>
    </w:p>
    <w:p w:rsidR="00F823B1" w:rsidRDefault="00F823B1" w:rsidP="00F823B1">
      <w:pPr>
        <w:tabs>
          <w:tab w:val="left" w:pos="720"/>
        </w:tabs>
        <w:ind w:right="43"/>
        <w:jc w:val="center"/>
        <w:rPr>
          <w:rFonts w:ascii="Calibri" w:hAnsi="Calibri" w:cs="Calibri"/>
          <w:b/>
          <w:i/>
        </w:rPr>
      </w:pPr>
    </w:p>
    <w:p w:rsidR="00CD4D87" w:rsidRDefault="00CD4D87" w:rsidP="00F823B1">
      <w:pPr>
        <w:tabs>
          <w:tab w:val="left" w:pos="720"/>
        </w:tabs>
        <w:ind w:right="43"/>
        <w:jc w:val="center"/>
        <w:rPr>
          <w:rFonts w:ascii="Calibri" w:hAnsi="Calibri" w:cs="Calibri"/>
          <w:b/>
          <w:i/>
        </w:rPr>
      </w:pPr>
    </w:p>
    <w:p w:rsidR="00CD4D87" w:rsidRDefault="00CD4D87" w:rsidP="00F823B1">
      <w:pPr>
        <w:tabs>
          <w:tab w:val="left" w:pos="720"/>
        </w:tabs>
        <w:ind w:right="43"/>
        <w:jc w:val="center"/>
        <w:rPr>
          <w:rFonts w:ascii="Calibri" w:hAnsi="Calibri" w:cs="Calibri"/>
          <w:b/>
          <w:i/>
        </w:rPr>
      </w:pPr>
    </w:p>
    <w:p w:rsidR="00A87CD9" w:rsidRPr="00040AC0" w:rsidRDefault="00A87CD9" w:rsidP="00F823B1">
      <w:pPr>
        <w:tabs>
          <w:tab w:val="left" w:pos="720"/>
        </w:tabs>
        <w:ind w:right="43"/>
        <w:jc w:val="center"/>
        <w:rPr>
          <w:rFonts w:ascii="Calibri" w:hAnsi="Calibri" w:cs="Calibri"/>
          <w:b/>
          <w:i/>
        </w:rPr>
      </w:pPr>
      <w:r w:rsidRPr="00040AC0">
        <w:rPr>
          <w:rFonts w:ascii="Calibri" w:hAnsi="Calibri" w:cs="Calibri"/>
          <w:b/>
          <w:i/>
        </w:rPr>
        <w:t>ΚΑΝΟΝΙΣΜΟΙ</w:t>
      </w:r>
    </w:p>
    <w:p w:rsidR="00A87CD9" w:rsidRPr="00C41F1A" w:rsidRDefault="00A87CD9" w:rsidP="00FB29B3">
      <w:pPr>
        <w:tabs>
          <w:tab w:val="left" w:pos="720"/>
        </w:tabs>
        <w:spacing w:line="276" w:lineRule="auto"/>
        <w:ind w:right="43"/>
        <w:jc w:val="both"/>
        <w:rPr>
          <w:rFonts w:ascii="Calibri" w:hAnsi="Calibri" w:cs="Calibri"/>
        </w:rPr>
      </w:pPr>
      <w:r w:rsidRPr="00C41F1A">
        <w:rPr>
          <w:rFonts w:ascii="Calibri" w:hAnsi="Calibri" w:cs="Calibri"/>
        </w:rPr>
        <w:t xml:space="preserve">Στους αγώνες ισχύουν οι επίσημοι κανονισμοί πρωταθλημάτων της Ελληνικής Ομοσπονδίας </w:t>
      </w:r>
      <w:proofErr w:type="spellStart"/>
      <w:r>
        <w:rPr>
          <w:rFonts w:ascii="Calibri" w:hAnsi="Calibri" w:cs="Calibri"/>
        </w:rPr>
        <w:t>Πετ</w:t>
      </w:r>
      <w:r w:rsidRPr="00C41F1A">
        <w:rPr>
          <w:rFonts w:ascii="Calibri" w:hAnsi="Calibri" w:cs="Calibri"/>
        </w:rPr>
        <w:t>οσφαίρισης</w:t>
      </w:r>
      <w:proofErr w:type="spellEnd"/>
      <w:r w:rsidRPr="00C41F1A">
        <w:rPr>
          <w:rFonts w:ascii="Calibri" w:hAnsi="Calibri" w:cs="Calibri"/>
        </w:rPr>
        <w:t xml:space="preserve"> και οι κανονισμοί και οι εγκύκλιοι του </w:t>
      </w:r>
      <w:r w:rsidRPr="00B10183">
        <w:t>Υ</w:t>
      </w:r>
      <w:r w:rsidRPr="00C57AE6">
        <w:t xml:space="preserve">πουργείου Παιδείας, Έρευνας και Θρησκευμάτων της Ελλάδας </w:t>
      </w:r>
      <w:r w:rsidRPr="00B10183">
        <w:t xml:space="preserve"> </w:t>
      </w:r>
      <w:r w:rsidRPr="00C41F1A">
        <w:rPr>
          <w:rFonts w:ascii="Calibri" w:hAnsi="Calibri" w:cs="Calibri"/>
        </w:rPr>
        <w:t>που υπερτερούν σε κάθε περίπτωση αντίθεσης με τους κανονισμούς της Ομοσπονδίας και κάθε άλλης διάταξης του αθλήματος και πρωταθλήματος</w:t>
      </w:r>
      <w:r w:rsidRPr="00040AC0">
        <w:rPr>
          <w:rFonts w:ascii="Calibri" w:hAnsi="Calibri" w:cs="Calibri"/>
        </w:rPr>
        <w:t>.</w:t>
      </w:r>
    </w:p>
    <w:p w:rsidR="00A87CD9" w:rsidRPr="00C41F1A" w:rsidRDefault="00A87CD9" w:rsidP="00A87CD9">
      <w:pPr>
        <w:tabs>
          <w:tab w:val="left" w:pos="720"/>
        </w:tabs>
        <w:spacing w:line="276" w:lineRule="auto"/>
        <w:jc w:val="center"/>
        <w:rPr>
          <w:rFonts w:ascii="Calibri" w:hAnsi="Calibri" w:cs="Calibri"/>
          <w:b/>
          <w:i/>
        </w:rPr>
      </w:pPr>
      <w:r w:rsidRPr="00C41F1A">
        <w:rPr>
          <w:rFonts w:ascii="Calibri" w:hAnsi="Calibri" w:cs="Calibri"/>
          <w:b/>
          <w:i/>
        </w:rPr>
        <w:t>ΔΙΚΑΙΩΜΑ ΣΥΜΜΕΤΟΧΗΣ ΟΜΑΔΩΝ ΣΤΟΥΣ ΑΓΩΝΕΣ</w:t>
      </w:r>
    </w:p>
    <w:p w:rsidR="00A87CD9" w:rsidRPr="00C41F1A" w:rsidRDefault="00A87CD9" w:rsidP="00A87CD9">
      <w:pPr>
        <w:tabs>
          <w:tab w:val="left" w:pos="720"/>
        </w:tabs>
        <w:spacing w:line="276" w:lineRule="auto"/>
        <w:jc w:val="both"/>
        <w:rPr>
          <w:rFonts w:ascii="Calibri" w:hAnsi="Calibri" w:cs="Calibri"/>
        </w:rPr>
      </w:pPr>
      <w:r w:rsidRPr="00C41F1A">
        <w:rPr>
          <w:rFonts w:ascii="Calibri" w:hAnsi="Calibri" w:cs="Calibri"/>
        </w:rPr>
        <w:t>1 . Οι νικήτριες ομάδες των αγώνων 1,2,3 και 4 που θα προκριθούν από το ταμπλό των 8 Αγοριών και Κοριτσιών, Γ’ Φάσης Σχολικού Έτους 201</w:t>
      </w:r>
      <w:r>
        <w:rPr>
          <w:rFonts w:ascii="Calibri" w:hAnsi="Calibri" w:cs="Calibri"/>
        </w:rPr>
        <w:t>5</w:t>
      </w:r>
      <w:r w:rsidRPr="00C41F1A">
        <w:rPr>
          <w:rFonts w:ascii="Calibri" w:hAnsi="Calibri" w:cs="Calibri"/>
        </w:rPr>
        <w:t>-201</w:t>
      </w:r>
      <w:r>
        <w:rPr>
          <w:rFonts w:ascii="Calibri" w:hAnsi="Calibri" w:cs="Calibri"/>
        </w:rPr>
        <w:t>6</w:t>
      </w:r>
      <w:r w:rsidRPr="00C41F1A">
        <w:rPr>
          <w:rFonts w:ascii="Calibri" w:hAnsi="Calibri" w:cs="Calibri"/>
        </w:rPr>
        <w:t>.</w:t>
      </w:r>
    </w:p>
    <w:p w:rsidR="00A87CD9" w:rsidRPr="00C41F1A" w:rsidRDefault="00A87CD9" w:rsidP="00A87CD9">
      <w:pPr>
        <w:tabs>
          <w:tab w:val="left" w:pos="720"/>
        </w:tabs>
        <w:spacing w:line="276" w:lineRule="auto"/>
        <w:jc w:val="both"/>
        <w:rPr>
          <w:rFonts w:ascii="Calibri" w:hAnsi="Calibri" w:cs="Calibri"/>
        </w:rPr>
      </w:pPr>
      <w:r w:rsidRPr="00C41F1A">
        <w:rPr>
          <w:rFonts w:ascii="Calibri" w:hAnsi="Calibri" w:cs="Calibri"/>
        </w:rPr>
        <w:t>2. α) Οι μαθητές- μαθήτριες πρέπει να φοιτούν κανονικά και κατά την ημέρα της συμμετοχής τους, δεν θα πρέπει να έχουν υπερβεί τον προβλεπόμενο αριθμό απουσιών.</w:t>
      </w:r>
    </w:p>
    <w:p w:rsidR="00A87CD9" w:rsidRPr="00C41F1A" w:rsidRDefault="00A87CD9" w:rsidP="00A87CD9">
      <w:pPr>
        <w:tabs>
          <w:tab w:val="num" w:pos="1260"/>
        </w:tabs>
        <w:spacing w:line="276" w:lineRule="auto"/>
        <w:jc w:val="both"/>
        <w:rPr>
          <w:rFonts w:ascii="Calibri" w:hAnsi="Calibri"/>
          <w:i/>
        </w:rPr>
      </w:pPr>
      <w:r w:rsidRPr="00C41F1A">
        <w:rPr>
          <w:rFonts w:ascii="Calibri" w:hAnsi="Calibri"/>
        </w:rPr>
        <w:t xml:space="preserve">Κατά την ημέρα της συμμετοχής τους δεν πρέπει να έχουν υπερβεί τις εκατόν (114) απουσίες (δικαιολογημένες και αδικαιολόγητες). </w:t>
      </w:r>
      <w:r w:rsidRPr="00C41F1A">
        <w:rPr>
          <w:rFonts w:ascii="Calibri" w:hAnsi="Calibri"/>
          <w:i/>
        </w:rPr>
        <w:t xml:space="preserve">          </w:t>
      </w:r>
    </w:p>
    <w:p w:rsidR="00A87CD9" w:rsidRPr="00C41F1A" w:rsidRDefault="00A87CD9" w:rsidP="00A87CD9">
      <w:pPr>
        <w:tabs>
          <w:tab w:val="left" w:pos="720"/>
        </w:tabs>
        <w:spacing w:line="276" w:lineRule="auto"/>
        <w:jc w:val="both"/>
        <w:rPr>
          <w:rFonts w:ascii="Calibri" w:hAnsi="Calibri" w:cs="Calibri"/>
        </w:rPr>
      </w:pPr>
      <w:r w:rsidRPr="00C41F1A">
        <w:rPr>
          <w:rFonts w:ascii="Calibri" w:hAnsi="Calibri" w:cs="Calibri"/>
        </w:rPr>
        <w:t xml:space="preserve">  β) Στους αγώνες μετέχουν μαθητές-τριες Λυκείου, που έχουν γεννηθεί τα έτη 199</w:t>
      </w:r>
      <w:r>
        <w:rPr>
          <w:rFonts w:ascii="Calibri" w:hAnsi="Calibri" w:cs="Calibri"/>
        </w:rPr>
        <w:t>8</w:t>
      </w:r>
      <w:r w:rsidRPr="00C41F1A">
        <w:rPr>
          <w:rFonts w:ascii="Calibri" w:hAnsi="Calibri" w:cs="Calibri"/>
        </w:rPr>
        <w:t>,199</w:t>
      </w:r>
      <w:r>
        <w:rPr>
          <w:rFonts w:ascii="Calibri" w:hAnsi="Calibri" w:cs="Calibri"/>
        </w:rPr>
        <w:t>9</w:t>
      </w:r>
      <w:r w:rsidRPr="00C41F1A">
        <w:rPr>
          <w:rFonts w:ascii="Calibri" w:hAnsi="Calibri" w:cs="Calibri"/>
        </w:rPr>
        <w:t>,</w:t>
      </w:r>
      <w:r>
        <w:rPr>
          <w:rFonts w:ascii="Calibri" w:hAnsi="Calibri" w:cs="Calibri"/>
        </w:rPr>
        <w:t>2000</w:t>
      </w:r>
      <w:r w:rsidRPr="00C41F1A">
        <w:rPr>
          <w:rFonts w:ascii="Calibri" w:hAnsi="Calibri" w:cs="Calibri"/>
        </w:rPr>
        <w:t xml:space="preserve"> και 200</w:t>
      </w:r>
      <w:r>
        <w:rPr>
          <w:rFonts w:ascii="Calibri" w:hAnsi="Calibri" w:cs="Calibri"/>
        </w:rPr>
        <w:t>1, (νοουμένου ότι οι τελευταίοι (2001) είναι μαθητές/τριές Λυκείου)</w:t>
      </w:r>
      <w:r w:rsidRPr="00C41F1A">
        <w:rPr>
          <w:rFonts w:ascii="Calibri" w:hAnsi="Calibri" w:cs="Calibri"/>
        </w:rPr>
        <w:t>.</w:t>
      </w:r>
    </w:p>
    <w:p w:rsidR="00FB29B3" w:rsidRDefault="00A87CD9" w:rsidP="00FB29B3">
      <w:pPr>
        <w:autoSpaceDE w:val="0"/>
        <w:autoSpaceDN w:val="0"/>
        <w:adjustRightInd w:val="0"/>
        <w:spacing w:line="276" w:lineRule="auto"/>
        <w:jc w:val="both"/>
        <w:rPr>
          <w:rFonts w:ascii="Calibri" w:hAnsi="Calibri"/>
          <w:b/>
          <w:bCs/>
          <w:i/>
          <w:color w:val="000000"/>
        </w:rPr>
      </w:pPr>
      <w:r w:rsidRPr="00F823B1">
        <w:rPr>
          <w:rFonts w:ascii="Calibri" w:hAnsi="Calibri" w:cs="Arial"/>
          <w:b/>
          <w:color w:val="000000"/>
          <w:lang w:eastAsia="el-GR"/>
        </w:rPr>
        <w:t xml:space="preserve">Σύμφωνα με την </w:t>
      </w:r>
      <w:proofErr w:type="spellStart"/>
      <w:r w:rsidRPr="00F823B1">
        <w:rPr>
          <w:rFonts w:ascii="Calibri" w:hAnsi="Calibri" w:cs="Arial"/>
          <w:b/>
          <w:color w:val="000000"/>
          <w:lang w:eastAsia="el-GR"/>
        </w:rPr>
        <w:t>αριθμ</w:t>
      </w:r>
      <w:proofErr w:type="spellEnd"/>
      <w:r w:rsidRPr="00F823B1">
        <w:rPr>
          <w:rFonts w:ascii="Calibri" w:hAnsi="Calibri" w:cs="Arial"/>
          <w:b/>
          <w:color w:val="000000"/>
          <w:lang w:eastAsia="el-GR"/>
        </w:rPr>
        <w:t xml:space="preserve">. </w:t>
      </w:r>
      <w:r w:rsidRPr="00F823B1">
        <w:rPr>
          <w:b/>
        </w:rPr>
        <w:t>9283/Δ5/20-1-2015 (ΦΕΚ 143/Τ.Β΄/22-1-2015)</w:t>
      </w:r>
      <w:r w:rsidRPr="00F823B1">
        <w:rPr>
          <w:sz w:val="23"/>
          <w:szCs w:val="23"/>
        </w:rPr>
        <w:t xml:space="preserve"> </w:t>
      </w:r>
      <w:r w:rsidRPr="00F823B1">
        <w:rPr>
          <w:b/>
          <w:sz w:val="23"/>
          <w:szCs w:val="23"/>
        </w:rPr>
        <w:t>Υπουργικής</w:t>
      </w:r>
      <w:r w:rsidRPr="00F823B1">
        <w:rPr>
          <w:sz w:val="23"/>
          <w:szCs w:val="23"/>
        </w:rPr>
        <w:t xml:space="preserve"> </w:t>
      </w:r>
      <w:r w:rsidRPr="00F823B1">
        <w:rPr>
          <w:b/>
          <w:sz w:val="23"/>
          <w:szCs w:val="23"/>
        </w:rPr>
        <w:t>απόφασης</w:t>
      </w:r>
      <w:r w:rsidRPr="00F823B1">
        <w:rPr>
          <w:sz w:val="23"/>
          <w:szCs w:val="23"/>
        </w:rPr>
        <w:t xml:space="preserve">, </w:t>
      </w:r>
      <w:r w:rsidRPr="00F823B1">
        <w:rPr>
          <w:rFonts w:ascii="Calibri" w:hAnsi="Calibri" w:cs="Arial"/>
          <w:b/>
          <w:color w:val="000000"/>
          <w:lang w:eastAsia="el-GR"/>
        </w:rPr>
        <w:t>παράγραφο 4.4.4. 1.β΄,</w:t>
      </w:r>
      <w:r w:rsidRPr="00F823B1">
        <w:rPr>
          <w:rFonts w:ascii="Calibri" w:hAnsi="Calibri" w:cs="Arial"/>
          <w:color w:val="000000"/>
          <w:lang w:eastAsia="el-GR"/>
        </w:rPr>
        <w:t xml:space="preserve"> </w:t>
      </w:r>
      <w:r w:rsidRPr="00F823B1">
        <w:rPr>
          <w:rFonts w:ascii="Calibri" w:hAnsi="Calibri" w:cs="Arial"/>
          <w:b/>
          <w:color w:val="000000"/>
          <w:lang w:eastAsia="el-GR"/>
        </w:rPr>
        <w:t xml:space="preserve">στους αγώνες του ταμπλό των 8 και </w:t>
      </w:r>
      <w:r w:rsidRPr="00F823B1">
        <w:rPr>
          <w:rFonts w:ascii="Calibri" w:hAnsi="Calibri" w:cs="Arial"/>
          <w:b/>
          <w:color w:val="000000"/>
          <w:lang w:val="en-US" w:eastAsia="el-GR"/>
        </w:rPr>
        <w:t>final</w:t>
      </w:r>
      <w:r w:rsidRPr="00F823B1">
        <w:rPr>
          <w:rFonts w:ascii="Calibri" w:hAnsi="Calibri" w:cs="Arial"/>
          <w:b/>
          <w:color w:val="000000"/>
          <w:lang w:eastAsia="el-GR"/>
        </w:rPr>
        <w:t xml:space="preserve"> </w:t>
      </w:r>
      <w:r w:rsidRPr="00F823B1">
        <w:rPr>
          <w:rFonts w:ascii="Calibri" w:hAnsi="Calibri" w:cs="Arial"/>
          <w:b/>
          <w:color w:val="000000"/>
          <w:lang w:val="en-US" w:eastAsia="el-GR"/>
        </w:rPr>
        <w:t>four</w:t>
      </w:r>
      <w:r w:rsidRPr="00F823B1">
        <w:rPr>
          <w:rFonts w:ascii="Calibri" w:hAnsi="Calibri" w:cs="Arial"/>
          <w:b/>
          <w:color w:val="000000"/>
          <w:lang w:eastAsia="el-GR"/>
        </w:rPr>
        <w:t xml:space="preserve"> η σύνθεση κάθε ομάδας πρέπει να είναι η ίδια, αποκλειομένων αντικαταστάσεων αθλητών – αθλητριών για οποιονδήποτε λόγο.</w:t>
      </w:r>
    </w:p>
    <w:p w:rsidR="00A87CD9" w:rsidRPr="00040AC0" w:rsidRDefault="00A87CD9" w:rsidP="00A87CD9">
      <w:pPr>
        <w:spacing w:line="276" w:lineRule="auto"/>
        <w:ind w:right="360"/>
        <w:jc w:val="center"/>
        <w:rPr>
          <w:rFonts w:ascii="Calibri" w:hAnsi="Calibri"/>
          <w:b/>
          <w:bCs/>
          <w:i/>
          <w:color w:val="000000"/>
        </w:rPr>
      </w:pPr>
      <w:r w:rsidRPr="00040AC0">
        <w:rPr>
          <w:rFonts w:ascii="Calibri" w:hAnsi="Calibri"/>
          <w:b/>
          <w:bCs/>
          <w:i/>
          <w:color w:val="000000"/>
        </w:rPr>
        <w:t>ΔΙΚΑΙΟΛΟΓΗΤΙΚΑ ΣΥΜΜΕΤΟΧΗΣ ΣΤΟΥΣ ΑΓΩΝΕΣ</w:t>
      </w:r>
    </w:p>
    <w:p w:rsidR="00A87CD9" w:rsidRPr="00C41F1A" w:rsidRDefault="00A87CD9" w:rsidP="00F823B1">
      <w:pPr>
        <w:spacing w:line="276" w:lineRule="auto"/>
        <w:jc w:val="both"/>
      </w:pPr>
      <w:r w:rsidRPr="00C41F1A">
        <w:t>Παρακαλούνται οι συνοδοί των ομάδων να προσκομίσουν</w:t>
      </w:r>
      <w:r w:rsidRPr="00C41F1A">
        <w:rPr>
          <w:color w:val="FF0000"/>
        </w:rPr>
        <w:t xml:space="preserve"> </w:t>
      </w:r>
      <w:r w:rsidRPr="00C41F1A">
        <w:t>στον αγωνιστικό χώρο τριάντα (30΄) λεπτά πριν από την έναρξη του αγώνα τα εξής δικαιολογητικά:</w:t>
      </w:r>
    </w:p>
    <w:p w:rsidR="00A87CD9" w:rsidRPr="00C41F1A" w:rsidRDefault="00A87CD9" w:rsidP="00A87CD9">
      <w:pPr>
        <w:spacing w:line="276" w:lineRule="auto"/>
        <w:jc w:val="both"/>
        <w:rPr>
          <w:b/>
        </w:rPr>
      </w:pPr>
      <w:r w:rsidRPr="00C41F1A">
        <w:rPr>
          <w:b/>
        </w:rPr>
        <w:t>1) Αθλητική μαθητική ταυτότητα (υπόδειγμα 1) η οποία υπογράφεται και σφραγίζετα</w:t>
      </w:r>
      <w:r>
        <w:rPr>
          <w:b/>
        </w:rPr>
        <w:t>ι από το Διευθυντή του σχολείου (σφραγίδα και στη φωτογραφία (πρόσφατη) του μαθητή/</w:t>
      </w:r>
      <w:proofErr w:type="spellStart"/>
      <w:r>
        <w:rPr>
          <w:b/>
        </w:rPr>
        <w:t>τριας</w:t>
      </w:r>
      <w:proofErr w:type="spellEnd"/>
      <w:r>
        <w:rPr>
          <w:b/>
        </w:rPr>
        <w:t xml:space="preserve">). </w:t>
      </w:r>
    </w:p>
    <w:p w:rsidR="00A87CD9" w:rsidRPr="00C41F1A" w:rsidRDefault="00A87CD9" w:rsidP="00A87CD9">
      <w:pPr>
        <w:spacing w:line="276" w:lineRule="auto"/>
        <w:jc w:val="both"/>
      </w:pPr>
      <w:r w:rsidRPr="00C41F1A">
        <w:rPr>
          <w:b/>
        </w:rPr>
        <w:t xml:space="preserve">2) Ιατρική βεβαίωση </w:t>
      </w:r>
      <w:r>
        <w:rPr>
          <w:b/>
        </w:rPr>
        <w:t xml:space="preserve">από Ιατρό Γενικής Ιατρικής, </w:t>
      </w:r>
      <w:r w:rsidRPr="00C41F1A">
        <w:rPr>
          <w:b/>
        </w:rPr>
        <w:t>η οποία συμπληρώνεται στην αθλητική μαθητική ταυτότητα ή επισυνάπτεται σε αυτή</w:t>
      </w:r>
      <w:r>
        <w:rPr>
          <w:b/>
        </w:rPr>
        <w:t xml:space="preserve">. Θα πρέπει στη βεβαίωση, να επιτρέπεται στον μαθητή/τρία η συμμετοχή του/της σε αγώνες </w:t>
      </w:r>
      <w:r w:rsidRPr="00C41F1A">
        <w:rPr>
          <w:b/>
        </w:rPr>
        <w:t xml:space="preserve">και </w:t>
      </w:r>
      <w:r>
        <w:rPr>
          <w:b/>
        </w:rPr>
        <w:t xml:space="preserve">θα </w:t>
      </w:r>
      <w:r w:rsidRPr="00C41F1A">
        <w:rPr>
          <w:b/>
        </w:rPr>
        <w:t xml:space="preserve">πρέπει να έχει ημερομηνία </w:t>
      </w:r>
      <w:r>
        <w:rPr>
          <w:b/>
        </w:rPr>
        <w:t xml:space="preserve">εξέτασης </w:t>
      </w:r>
      <w:r w:rsidRPr="00C41F1A">
        <w:rPr>
          <w:b/>
        </w:rPr>
        <w:t xml:space="preserve">που </w:t>
      </w:r>
      <w:r w:rsidRPr="00C41F1A">
        <w:rPr>
          <w:b/>
          <w:u w:val="single"/>
        </w:rPr>
        <w:t xml:space="preserve">να μην υπερβαίνει το εξάμηνο από την ημέρα </w:t>
      </w:r>
      <w:r>
        <w:rPr>
          <w:b/>
          <w:u w:val="single"/>
        </w:rPr>
        <w:t xml:space="preserve">διεξαγωγής </w:t>
      </w:r>
      <w:r w:rsidRPr="00C41F1A">
        <w:rPr>
          <w:b/>
          <w:u w:val="single"/>
        </w:rPr>
        <w:t>του αγώνα.</w:t>
      </w:r>
      <w:r w:rsidRPr="00C41F1A">
        <w:t xml:space="preserve"> </w:t>
      </w:r>
    </w:p>
    <w:p w:rsidR="00A87CD9" w:rsidRPr="00C41F1A" w:rsidRDefault="00A87CD9" w:rsidP="00A87CD9">
      <w:pPr>
        <w:spacing w:line="276" w:lineRule="auto"/>
        <w:jc w:val="both"/>
        <w:rPr>
          <w:b/>
        </w:rPr>
      </w:pPr>
      <w:r w:rsidRPr="00C41F1A">
        <w:t>Δε θα γίνουν αποδεκτά τα Ατομικά Δελτία Υγείας των μαθητών – τριών ως Ιατρική βεβαίωση, γιατί σύμφωνα με την αρ. 58410/Γ4/14-6-2005 Κοινή Υπουργική Απόφαση είναι απόρρητα έγγραφα μη ανακοινώσιμα.</w:t>
      </w:r>
    </w:p>
    <w:p w:rsidR="00A87CD9" w:rsidRPr="00C41F1A" w:rsidRDefault="00A87CD9" w:rsidP="00A87CD9">
      <w:pPr>
        <w:spacing w:line="276" w:lineRule="auto"/>
        <w:jc w:val="both"/>
        <w:rPr>
          <w:b/>
        </w:rPr>
      </w:pPr>
      <w:r w:rsidRPr="00C41F1A">
        <w:t xml:space="preserve">Εάν η Ιατρική Βεβαίωση συμπληρώνεται από τον ιατρό πάνω στη Μαθητική Ταυτότητα, θα πρέπει </w:t>
      </w:r>
      <w:r w:rsidRPr="00C41F1A">
        <w:rPr>
          <w:b/>
        </w:rPr>
        <w:t xml:space="preserve">απαραιτήτως να υπάρχει </w:t>
      </w:r>
      <w:r w:rsidRPr="00C41F1A">
        <w:rPr>
          <w:b/>
          <w:u w:val="single"/>
        </w:rPr>
        <w:t>ημερομηνία εξέτασης</w:t>
      </w:r>
      <w:r w:rsidRPr="00C41F1A">
        <w:rPr>
          <w:b/>
        </w:rPr>
        <w:t xml:space="preserve"> του μαθητή-τριας ανεξάρτητα από την ημερομηνία υπογραφής της Μαθητικής Ταυτότητας από το Διευθυντή του Σχολείου. </w:t>
      </w:r>
    </w:p>
    <w:p w:rsidR="00A87CD9" w:rsidRPr="00C41F1A" w:rsidRDefault="00A87CD9" w:rsidP="00A87CD9">
      <w:pPr>
        <w:spacing w:line="276" w:lineRule="auto"/>
        <w:jc w:val="both"/>
      </w:pPr>
      <w:r w:rsidRPr="00C41F1A">
        <w:rPr>
          <w:b/>
        </w:rPr>
        <w:t>3) Φωτοτυπία της αστυνομικής ταυτότητας</w:t>
      </w:r>
      <w:r w:rsidRPr="00C41F1A">
        <w:t xml:space="preserve"> των μαθητών-τριων και των δύο πλευρών</w:t>
      </w:r>
      <w:r>
        <w:t>.</w:t>
      </w:r>
    </w:p>
    <w:p w:rsidR="00A87CD9" w:rsidRPr="00C41F1A" w:rsidRDefault="00A87CD9" w:rsidP="00A87CD9">
      <w:pPr>
        <w:spacing w:line="276" w:lineRule="auto"/>
        <w:jc w:val="both"/>
      </w:pPr>
      <w:r w:rsidRPr="00C41F1A">
        <w:rPr>
          <w:b/>
        </w:rPr>
        <w:t>4) Φωτοτυπία του δελτίου ατομικών στοιχείων,</w:t>
      </w:r>
      <w:r w:rsidRPr="00C41F1A">
        <w:t xml:space="preserve"> κάθε μαθητή-τριας που αναγράφεται στην κατάσταση συμμετοχής, </w:t>
      </w:r>
      <w:r w:rsidRPr="00C41F1A">
        <w:rPr>
          <w:u w:val="single"/>
        </w:rPr>
        <w:t xml:space="preserve">μόνο της πλευράς που αναφέρονται τα στοιχεία </w:t>
      </w:r>
      <w:r>
        <w:rPr>
          <w:u w:val="single"/>
        </w:rPr>
        <w:t xml:space="preserve">τους </w:t>
      </w:r>
      <w:r w:rsidRPr="00C41F1A">
        <w:rPr>
          <w:u w:val="single"/>
        </w:rPr>
        <w:t>( η αρχική τους εγγραφή στο Σχολείο, το Σχολείο προέλευσης και τυχόν μετεγγραφές τους)</w:t>
      </w:r>
      <w:r w:rsidRPr="00C41F1A">
        <w:t>, θεωρημένη από το Διευθυντή του σχολείου.</w:t>
      </w:r>
    </w:p>
    <w:p w:rsidR="00A87CD9" w:rsidRPr="00C41F1A" w:rsidRDefault="00A87CD9" w:rsidP="00A87CD9">
      <w:pPr>
        <w:spacing w:line="276" w:lineRule="auto"/>
        <w:jc w:val="both"/>
        <w:rPr>
          <w:lang w:eastAsia="el-GR"/>
        </w:rPr>
      </w:pPr>
      <w:r w:rsidRPr="00C41F1A">
        <w:rPr>
          <w:b/>
        </w:rPr>
        <w:t>5) Κατάσταση συμμετοχής του Σχολείου (Υπόδειγμα 3)</w:t>
      </w:r>
      <w:r w:rsidRPr="00C41F1A">
        <w:t xml:space="preserve"> με συμπληρωμένα τα ζητούμενα στοιχεία.</w:t>
      </w:r>
    </w:p>
    <w:p w:rsidR="00CD4D87" w:rsidRDefault="00CD4D87" w:rsidP="00FB29B3">
      <w:pPr>
        <w:spacing w:line="276" w:lineRule="auto"/>
        <w:jc w:val="both"/>
        <w:rPr>
          <w:b/>
          <w:u w:val="single"/>
          <w:lang w:eastAsia="el-GR"/>
        </w:rPr>
      </w:pPr>
    </w:p>
    <w:p w:rsidR="00CD4D87" w:rsidRDefault="00CD4D87" w:rsidP="00FB29B3">
      <w:pPr>
        <w:spacing w:line="276" w:lineRule="auto"/>
        <w:jc w:val="both"/>
        <w:rPr>
          <w:b/>
          <w:u w:val="single"/>
          <w:lang w:eastAsia="el-GR"/>
        </w:rPr>
      </w:pPr>
    </w:p>
    <w:p w:rsidR="00CD4D87" w:rsidRDefault="00CD4D87" w:rsidP="00FB29B3">
      <w:pPr>
        <w:spacing w:line="276" w:lineRule="auto"/>
        <w:jc w:val="both"/>
        <w:rPr>
          <w:b/>
          <w:u w:val="single"/>
          <w:lang w:eastAsia="el-GR"/>
        </w:rPr>
      </w:pPr>
    </w:p>
    <w:p w:rsidR="00CD4D87" w:rsidRDefault="00CD4D87" w:rsidP="00FB29B3">
      <w:pPr>
        <w:spacing w:line="276" w:lineRule="auto"/>
        <w:jc w:val="both"/>
        <w:rPr>
          <w:b/>
          <w:u w:val="single"/>
          <w:lang w:eastAsia="el-GR"/>
        </w:rPr>
      </w:pPr>
    </w:p>
    <w:p w:rsidR="00CD4D87" w:rsidRDefault="00CD4D87" w:rsidP="00FB29B3">
      <w:pPr>
        <w:spacing w:line="276" w:lineRule="auto"/>
        <w:jc w:val="both"/>
        <w:rPr>
          <w:b/>
          <w:u w:val="single"/>
          <w:lang w:eastAsia="el-GR"/>
        </w:rPr>
      </w:pPr>
    </w:p>
    <w:p w:rsidR="00CD4D87" w:rsidRDefault="00CD4D87" w:rsidP="00FB29B3">
      <w:pPr>
        <w:spacing w:line="276" w:lineRule="auto"/>
        <w:jc w:val="both"/>
        <w:rPr>
          <w:b/>
          <w:u w:val="single"/>
          <w:lang w:eastAsia="el-GR"/>
        </w:rPr>
      </w:pPr>
    </w:p>
    <w:p w:rsidR="00CD4D87" w:rsidRDefault="00CD4D87" w:rsidP="00FB29B3">
      <w:pPr>
        <w:spacing w:line="276" w:lineRule="auto"/>
        <w:jc w:val="both"/>
        <w:rPr>
          <w:b/>
          <w:u w:val="single"/>
          <w:lang w:eastAsia="el-GR"/>
        </w:rPr>
      </w:pPr>
    </w:p>
    <w:p w:rsidR="00A87CD9" w:rsidRPr="00C41F1A" w:rsidRDefault="00A87CD9" w:rsidP="00FB29B3">
      <w:pPr>
        <w:spacing w:line="276" w:lineRule="auto"/>
        <w:jc w:val="both"/>
        <w:rPr>
          <w:b/>
          <w:lang w:eastAsia="el-GR"/>
        </w:rPr>
      </w:pPr>
      <w:r w:rsidRPr="00C41F1A">
        <w:rPr>
          <w:b/>
          <w:u w:val="single"/>
          <w:lang w:eastAsia="el-GR"/>
        </w:rPr>
        <w:t>6) Υπεύθυνη δήλωση γονέα-κηδεμόνα</w:t>
      </w:r>
      <w:r w:rsidRPr="00C41F1A">
        <w:rPr>
          <w:b/>
          <w:lang w:eastAsia="el-GR"/>
        </w:rPr>
        <w:t xml:space="preserve">   (Υπόδειγμα 9). </w:t>
      </w:r>
    </w:p>
    <w:p w:rsidR="00F823B1" w:rsidRPr="00CD4D87" w:rsidRDefault="00A87CD9" w:rsidP="00A87CD9">
      <w:pPr>
        <w:spacing w:line="276" w:lineRule="auto"/>
        <w:jc w:val="both"/>
      </w:pPr>
      <w:r>
        <w:t xml:space="preserve"> </w:t>
      </w:r>
      <w:r w:rsidRPr="00C41F1A">
        <w:t xml:space="preserve">Διαφήμιση οποιουδήποτε προϊόντος ή αναγραφή ονόματος αθλητικού συλλόγου στις εμφανίσεις (φανέλα και φόρμα) αθλητών απαγορεύεται. Σε περίπτωση παράβασης ο αθλητής υποχρεούται σε αλλαγή της εμφάνισης ή επικάλυψη της διαφήμισης ή του ονόματος του αθλητικού συλλόγου. Σε άλλη περίπτωση δεν του επιτρέπεται να λάβει μέρος στον αγώνα.  </w:t>
      </w:r>
    </w:p>
    <w:p w:rsidR="00A87CD9" w:rsidRPr="00A87CD9" w:rsidRDefault="00A87CD9" w:rsidP="00A87CD9">
      <w:pPr>
        <w:spacing w:line="276" w:lineRule="auto"/>
        <w:jc w:val="both"/>
      </w:pPr>
      <w:r w:rsidRPr="00C41F1A">
        <w:rPr>
          <w:b/>
        </w:rPr>
        <w:t xml:space="preserve">Ημερομηνία μετεγγραφής ΠΡΟΣΟΧΗ : </w:t>
      </w:r>
      <w:r w:rsidRPr="00C41F1A">
        <w:t>Στην περίπτωση που ο μαθητής δεν προέρχεται από μετεγγραφή αναγράφεται η λέξη «ΟΧΙ». Σημείωση : Στην περίπτωση που δεν αναγράφεται η λέξη «ΟΧΙ» για τους μαθητές που δεν προέρχονται από μετεγγραφή η κατάσταση δεν γίνεται δεκτή.</w:t>
      </w:r>
    </w:p>
    <w:p w:rsidR="00A87CD9" w:rsidRPr="00C41F1A" w:rsidRDefault="00A87CD9" w:rsidP="00A87CD9">
      <w:pPr>
        <w:spacing w:line="276" w:lineRule="auto"/>
        <w:jc w:val="both"/>
      </w:pPr>
      <w:r w:rsidRPr="00C41F1A">
        <w:rPr>
          <w:b/>
        </w:rPr>
        <w:t>Συνοδός Καθηγητής :</w:t>
      </w:r>
      <w:r w:rsidRPr="00C41F1A">
        <w:t xml:space="preserve"> ο συνοδός καθηγητής που είναι και προπονητής της ομάδας, καθώς και ο αρχηγός της αποστολής, είναι οι μόνοι που επιτρέπεται να παρευρίσκονται στον ειδικό χώρο με τους αναπληρωματικούς παίκτες της ομάδας.</w:t>
      </w:r>
    </w:p>
    <w:p w:rsidR="00A87CD9" w:rsidRPr="00C41F1A" w:rsidRDefault="00A87CD9" w:rsidP="00A87CD9">
      <w:pPr>
        <w:spacing w:line="276" w:lineRule="auto"/>
        <w:jc w:val="both"/>
      </w:pPr>
      <w:r w:rsidRPr="00C41F1A">
        <w:rPr>
          <w:b/>
        </w:rPr>
        <w:t>Η ονομαστική κατάσταση συμμετοχής των μαθητών-τριων</w:t>
      </w:r>
      <w:r w:rsidRPr="00C41F1A">
        <w:t xml:space="preserve"> υπογράφεται από τον Καθηγητή Φυσικής Αγωγής του Σχολείου και υπογράφεται και σφραγίζεται από τον Διευθυντή του Σχολείου.</w:t>
      </w:r>
    </w:p>
    <w:p w:rsidR="00A87CD9" w:rsidRPr="00C41F1A" w:rsidRDefault="00A87CD9" w:rsidP="00A87CD9">
      <w:pPr>
        <w:spacing w:line="276" w:lineRule="auto"/>
        <w:jc w:val="both"/>
      </w:pPr>
      <w:r w:rsidRPr="00C41F1A">
        <w:rPr>
          <w:b/>
          <w:u w:val="single"/>
        </w:rPr>
        <w:t>ΣΗΜΕΙΩΣΗ :</w:t>
      </w:r>
      <w:r w:rsidRPr="00C41F1A">
        <w:t xml:space="preserve"> Οι </w:t>
      </w:r>
      <w:r>
        <w:t xml:space="preserve">πρωτότυπες </w:t>
      </w:r>
      <w:r w:rsidRPr="00C41F1A">
        <w:t>ονομαστικές καταστάσεις συμμετοχής των μαθητών-τριών οι μαθητικές- αθλητικές ταυτότητες και τα συνοδευτικά σε αυτές έγγραφα, στους αγώνες της Γ’ Φάσης, παραδίδονται στην Οργανωτική Επιτροπή των Αγώνων κατά την Τεχνική Σύσκεψη, πριν από την κλήρωση των αγώνων.</w:t>
      </w:r>
    </w:p>
    <w:p w:rsidR="00A87CD9" w:rsidRPr="00305AC7" w:rsidRDefault="00A87CD9" w:rsidP="00305AC7">
      <w:pPr>
        <w:spacing w:line="276" w:lineRule="auto"/>
        <w:jc w:val="both"/>
      </w:pPr>
      <w:r w:rsidRPr="00C41F1A">
        <w:t xml:space="preserve">Οι μαθητικές – αθλητικές ταυτότητες και τα συνοδευτικά σε αυτές έγγραφα, επιστρέφονται στους αρχηγούς των αποστολών και πρέπει να παραδίδονται στην Γραμματεία του αγώνα </w:t>
      </w:r>
      <w:smartTag w:uri="urn:schemas-microsoft-com:office:smarttags" w:element="metricconverter">
        <w:smartTagPr>
          <w:attr w:name="ProductID" w:val="30’"/>
        </w:smartTagPr>
        <w:r w:rsidRPr="00C41F1A">
          <w:t>30’</w:t>
        </w:r>
      </w:smartTag>
      <w:r w:rsidRPr="00C41F1A">
        <w:t xml:space="preserve"> λεπτά πριν από την έναρξη του αγώνα. Οι μαθητικές- αθλητικές ταυτότητες επιστρέφονται μετά τη λήξη του αγώνα εκτός αν υπάρχει ένσταση πλαστοπροσωπίας για τον μαθητή-αθλητή ή παραπέμπεται για αντιαθλητική συμπεριφορά. Στην περίπτωση αυτή η μαθητική – αθλητική ταυτότητα παραδίδεται στην Οργανωτική Επιτροπή και επιστρέφεται μόνο μετά τη</w:t>
      </w:r>
      <w:r>
        <w:t>ν</w:t>
      </w:r>
      <w:r w:rsidRPr="00C41F1A">
        <w:t xml:space="preserve"> απόρριψη της ένστασης ή λήξη της ποινής.</w:t>
      </w:r>
    </w:p>
    <w:p w:rsidR="00A87CD9" w:rsidRPr="00C41F1A" w:rsidRDefault="00A87CD9" w:rsidP="00A87CD9">
      <w:pPr>
        <w:tabs>
          <w:tab w:val="num" w:pos="1260"/>
        </w:tabs>
        <w:spacing w:line="276" w:lineRule="auto"/>
        <w:ind w:right="43"/>
        <w:jc w:val="center"/>
        <w:rPr>
          <w:rFonts w:ascii="Calibri" w:hAnsi="Calibri"/>
          <w:b/>
          <w:i/>
        </w:rPr>
      </w:pPr>
      <w:r>
        <w:rPr>
          <w:rFonts w:ascii="Calibri" w:hAnsi="Calibri"/>
          <w:b/>
          <w:i/>
        </w:rPr>
        <w:t xml:space="preserve">ΔΙΑΙΤΗΤΕΣ ΑΓΩΝΩΝ </w:t>
      </w:r>
    </w:p>
    <w:p w:rsidR="00FF6B52" w:rsidRDefault="00A87CD9" w:rsidP="00F823B1">
      <w:pPr>
        <w:tabs>
          <w:tab w:val="num" w:pos="1260"/>
        </w:tabs>
        <w:spacing w:line="276" w:lineRule="auto"/>
        <w:ind w:right="43"/>
        <w:jc w:val="both"/>
        <w:rPr>
          <w:rFonts w:ascii="Calibri" w:hAnsi="Calibri"/>
          <w:b/>
          <w:i/>
        </w:rPr>
      </w:pPr>
      <w:r>
        <w:t xml:space="preserve"> </w:t>
      </w:r>
      <w:r w:rsidRPr="00C41F1A">
        <w:t xml:space="preserve">Οι διαιτητές των αγώνων ορίζονται από την Κ.Ο.Ε.Σ.Α. </w:t>
      </w:r>
      <w:r>
        <w:t xml:space="preserve">του </w:t>
      </w:r>
      <w:r w:rsidRPr="00B10183">
        <w:t>Υ</w:t>
      </w:r>
      <w:r w:rsidRPr="00C57AE6">
        <w:t xml:space="preserve">πουργείου Παιδείας, Έρευνας και Θρησκευμάτων της Ελλάδας </w:t>
      </w:r>
      <w:r w:rsidRPr="00B10183">
        <w:t xml:space="preserve"> </w:t>
      </w:r>
      <w:r w:rsidRPr="00C41F1A">
        <w:t>και του</w:t>
      </w:r>
      <w:r w:rsidRPr="00C41F1A">
        <w:rPr>
          <w:rFonts w:cs="Arial"/>
        </w:rPr>
        <w:t xml:space="preserve"> Υπουργείου Παιδείας και Πολιτισμού της Κύπρου</w:t>
      </w:r>
      <w:r w:rsidR="00F823B1">
        <w:t>.</w:t>
      </w:r>
    </w:p>
    <w:p w:rsidR="00A87CD9" w:rsidRPr="00040AC0" w:rsidRDefault="00A87CD9" w:rsidP="00A87CD9">
      <w:pPr>
        <w:tabs>
          <w:tab w:val="num" w:pos="1260"/>
        </w:tabs>
        <w:spacing w:line="276" w:lineRule="auto"/>
        <w:jc w:val="center"/>
        <w:rPr>
          <w:rFonts w:ascii="Calibri" w:hAnsi="Calibri"/>
          <w:b/>
          <w:i/>
        </w:rPr>
      </w:pPr>
      <w:r>
        <w:rPr>
          <w:rFonts w:ascii="Calibri" w:hAnsi="Calibri"/>
          <w:b/>
          <w:i/>
        </w:rPr>
        <w:t xml:space="preserve">ΤΡΟΠΟΣ ΔΙΕΞΑΓΩΓΗΣ ΤΩΝ ΑΓΩΝΩΝ </w:t>
      </w:r>
    </w:p>
    <w:p w:rsidR="00A87CD9" w:rsidRDefault="00A87CD9" w:rsidP="00A87CD9">
      <w:pPr>
        <w:tabs>
          <w:tab w:val="num" w:pos="1260"/>
        </w:tabs>
        <w:spacing w:line="276" w:lineRule="auto"/>
        <w:ind w:right="43"/>
        <w:rPr>
          <w:rFonts w:ascii="Calibri" w:hAnsi="Calibri"/>
        </w:rPr>
      </w:pPr>
      <w:r>
        <w:rPr>
          <w:rFonts w:ascii="Calibri" w:hAnsi="Calibri"/>
        </w:rPr>
        <w:t xml:space="preserve"> </w:t>
      </w:r>
      <w:r w:rsidRPr="00C41F1A">
        <w:rPr>
          <w:rFonts w:ascii="Calibri" w:hAnsi="Calibri"/>
        </w:rPr>
        <w:t>Οι τέσσερις (4) ομάδες που θα προκύψουν από το ταμπλό των οκτώ(8) τόσο στα αγόρια, όσο και στα κορίτσια, μετά από κλήρωση που θα γίνει κατά τη διάρκεια της Τεχνικής Σύσκεψης, θα συγκροτήσουν τα δύο ζευγάρια των ημιτελικών αγώνων. Οι νικητές των δύο αυτών ημιτελικών αγώνων θα αγωνιστούν στο μεγάλο τελικό (για την 1</w:t>
      </w:r>
      <w:r w:rsidRPr="00C41F1A">
        <w:rPr>
          <w:rFonts w:ascii="Calibri" w:hAnsi="Calibri"/>
          <w:vertAlign w:val="superscript"/>
        </w:rPr>
        <w:t>η</w:t>
      </w:r>
      <w:r w:rsidRPr="00C41F1A">
        <w:rPr>
          <w:rFonts w:ascii="Calibri" w:hAnsi="Calibri"/>
        </w:rPr>
        <w:t xml:space="preserve"> και 2</w:t>
      </w:r>
      <w:r w:rsidRPr="00C41F1A">
        <w:rPr>
          <w:rFonts w:ascii="Calibri" w:hAnsi="Calibri"/>
          <w:vertAlign w:val="superscript"/>
        </w:rPr>
        <w:t>η</w:t>
      </w:r>
      <w:r w:rsidRPr="00C41F1A">
        <w:rPr>
          <w:rFonts w:ascii="Calibri" w:hAnsi="Calibri"/>
        </w:rPr>
        <w:t xml:space="preserve"> θέση), ενώ οι ηττημένοι των δύο ημιτελικών θα αγωνιστούν στο μικρό τελικό (για τις θέσεις 3</w:t>
      </w:r>
      <w:r w:rsidRPr="00C41F1A">
        <w:rPr>
          <w:rFonts w:ascii="Calibri" w:hAnsi="Calibri"/>
          <w:vertAlign w:val="superscript"/>
        </w:rPr>
        <w:t>η</w:t>
      </w:r>
      <w:r w:rsidRPr="00C41F1A">
        <w:rPr>
          <w:rFonts w:ascii="Calibri" w:hAnsi="Calibri"/>
        </w:rPr>
        <w:t xml:space="preserve"> και 4</w:t>
      </w:r>
      <w:r w:rsidRPr="00C41F1A">
        <w:rPr>
          <w:rFonts w:ascii="Calibri" w:hAnsi="Calibri"/>
          <w:vertAlign w:val="superscript"/>
        </w:rPr>
        <w:t>η</w:t>
      </w:r>
      <w:r w:rsidRPr="00C41F1A">
        <w:rPr>
          <w:rFonts w:ascii="Calibri" w:hAnsi="Calibri"/>
        </w:rPr>
        <w:t xml:space="preserve"> ).</w:t>
      </w:r>
    </w:p>
    <w:p w:rsidR="00A87CD9" w:rsidRDefault="00A87CD9" w:rsidP="00A87CD9">
      <w:pPr>
        <w:tabs>
          <w:tab w:val="num" w:pos="1260"/>
        </w:tabs>
        <w:spacing w:line="276" w:lineRule="auto"/>
        <w:ind w:right="43"/>
        <w:rPr>
          <w:rFonts w:ascii="Calibri" w:hAnsi="Calibri"/>
        </w:rPr>
      </w:pPr>
      <w:r w:rsidRPr="00A365D1">
        <w:rPr>
          <w:rFonts w:ascii="Calibri" w:hAnsi="Calibri"/>
          <w:b/>
        </w:rPr>
        <w:t>Διάρκεια Ημιτελικών Αγώνων:</w:t>
      </w:r>
      <w:r>
        <w:rPr>
          <w:rFonts w:ascii="Calibri" w:hAnsi="Calibri"/>
          <w:b/>
        </w:rPr>
        <w:t xml:space="preserve"> </w:t>
      </w:r>
      <w:r>
        <w:rPr>
          <w:rFonts w:ascii="Calibri" w:hAnsi="Calibri"/>
        </w:rPr>
        <w:t xml:space="preserve">Δυο (2) νικηφόρα σετ των εικοσιπέντε (25) πόντων. Σε περίπτωση που το αποτέλεσμα του αγώνα είναι 1-1 σετ, το τρίτο σετ διεξάγεται όπως προβλέπεται στους διεθνείς κανονισμούς για την διεξαγωγή του πέμπτου σετ  (στους δεκαπέντε (15) πόντους). </w:t>
      </w:r>
    </w:p>
    <w:p w:rsidR="00A87CD9" w:rsidRDefault="00A87CD9" w:rsidP="00A87CD9">
      <w:pPr>
        <w:tabs>
          <w:tab w:val="num" w:pos="1260"/>
        </w:tabs>
        <w:spacing w:line="276" w:lineRule="auto"/>
        <w:ind w:right="43"/>
        <w:rPr>
          <w:rFonts w:ascii="Calibri" w:hAnsi="Calibri"/>
        </w:rPr>
      </w:pPr>
      <w:r w:rsidRPr="00A365D1">
        <w:rPr>
          <w:rFonts w:ascii="Calibri" w:hAnsi="Calibri"/>
          <w:b/>
        </w:rPr>
        <w:t xml:space="preserve">Διάρκεια </w:t>
      </w:r>
      <w:r>
        <w:rPr>
          <w:rFonts w:ascii="Calibri" w:hAnsi="Calibri"/>
          <w:b/>
        </w:rPr>
        <w:t xml:space="preserve">Τελικών και Μικρών Τελικών </w:t>
      </w:r>
      <w:r w:rsidRPr="00A365D1">
        <w:rPr>
          <w:rFonts w:ascii="Calibri" w:hAnsi="Calibri"/>
          <w:b/>
        </w:rPr>
        <w:t>Αγώνων</w:t>
      </w:r>
      <w:r>
        <w:rPr>
          <w:rFonts w:ascii="Calibri" w:hAnsi="Calibri"/>
          <w:b/>
        </w:rPr>
        <w:t xml:space="preserve">: </w:t>
      </w:r>
      <w:r>
        <w:rPr>
          <w:rFonts w:ascii="Calibri" w:hAnsi="Calibri"/>
        </w:rPr>
        <w:t xml:space="preserve">Τρία (3) νικηφόρα σετ των εικοσιπέντε (25) πόντων. Σε περίπτωση που το αποτέλεσμα του αγώνα είναι 2-2 σετ, το πέμπτο σετ διεξάγεται όπως προβλέπεται στους διεθνείς κανονισμούς για την διεξαγωγή του πέμπτου σετ  (στους δεκαπέντε (15) πόντους). </w:t>
      </w:r>
    </w:p>
    <w:p w:rsidR="00CD4D87" w:rsidRDefault="00CD4D87" w:rsidP="00A87CD9">
      <w:pPr>
        <w:tabs>
          <w:tab w:val="num" w:pos="1260"/>
        </w:tabs>
        <w:spacing w:line="276" w:lineRule="auto"/>
        <w:ind w:right="43"/>
        <w:jc w:val="center"/>
        <w:rPr>
          <w:rFonts w:ascii="Calibri" w:hAnsi="Calibri"/>
          <w:b/>
          <w:i/>
        </w:rPr>
      </w:pPr>
    </w:p>
    <w:p w:rsidR="00CD4D87" w:rsidRDefault="00CD4D87" w:rsidP="00A87CD9">
      <w:pPr>
        <w:tabs>
          <w:tab w:val="num" w:pos="1260"/>
        </w:tabs>
        <w:spacing w:line="276" w:lineRule="auto"/>
        <w:ind w:right="43"/>
        <w:jc w:val="center"/>
        <w:rPr>
          <w:rFonts w:ascii="Calibri" w:hAnsi="Calibri"/>
          <w:b/>
          <w:i/>
        </w:rPr>
      </w:pPr>
    </w:p>
    <w:p w:rsidR="00CD4D87" w:rsidRDefault="00CD4D87" w:rsidP="00A87CD9">
      <w:pPr>
        <w:tabs>
          <w:tab w:val="num" w:pos="1260"/>
        </w:tabs>
        <w:spacing w:line="276" w:lineRule="auto"/>
        <w:ind w:right="43"/>
        <w:jc w:val="center"/>
        <w:rPr>
          <w:rFonts w:ascii="Calibri" w:hAnsi="Calibri"/>
          <w:b/>
          <w:i/>
        </w:rPr>
      </w:pPr>
    </w:p>
    <w:p w:rsidR="00CD4D87" w:rsidRDefault="00CD4D87" w:rsidP="00A87CD9">
      <w:pPr>
        <w:tabs>
          <w:tab w:val="num" w:pos="1260"/>
        </w:tabs>
        <w:spacing w:line="276" w:lineRule="auto"/>
        <w:ind w:right="43"/>
        <w:jc w:val="center"/>
        <w:rPr>
          <w:rFonts w:ascii="Calibri" w:hAnsi="Calibri"/>
          <w:b/>
          <w:i/>
        </w:rPr>
      </w:pPr>
    </w:p>
    <w:p w:rsidR="00CD4D87" w:rsidRDefault="00CD4D87" w:rsidP="00A87CD9">
      <w:pPr>
        <w:tabs>
          <w:tab w:val="num" w:pos="1260"/>
        </w:tabs>
        <w:spacing w:line="276" w:lineRule="auto"/>
        <w:ind w:right="43"/>
        <w:jc w:val="center"/>
        <w:rPr>
          <w:rFonts w:ascii="Calibri" w:hAnsi="Calibri"/>
          <w:b/>
          <w:i/>
        </w:rPr>
      </w:pPr>
    </w:p>
    <w:p w:rsidR="00CD4D87" w:rsidRDefault="00CD4D87" w:rsidP="00A87CD9">
      <w:pPr>
        <w:tabs>
          <w:tab w:val="num" w:pos="1260"/>
        </w:tabs>
        <w:spacing w:line="276" w:lineRule="auto"/>
        <w:ind w:right="43"/>
        <w:jc w:val="center"/>
        <w:rPr>
          <w:rFonts w:ascii="Calibri" w:hAnsi="Calibri"/>
          <w:b/>
          <w:i/>
        </w:rPr>
      </w:pPr>
    </w:p>
    <w:p w:rsidR="00CD4D87" w:rsidRDefault="00CD4D87" w:rsidP="00A87CD9">
      <w:pPr>
        <w:tabs>
          <w:tab w:val="num" w:pos="1260"/>
        </w:tabs>
        <w:spacing w:line="276" w:lineRule="auto"/>
        <w:ind w:right="43"/>
        <w:jc w:val="center"/>
        <w:rPr>
          <w:rFonts w:ascii="Calibri" w:hAnsi="Calibri"/>
          <w:b/>
          <w:i/>
        </w:rPr>
      </w:pPr>
    </w:p>
    <w:p w:rsidR="00A87CD9" w:rsidRPr="00040AC0" w:rsidRDefault="00A87CD9" w:rsidP="00A87CD9">
      <w:pPr>
        <w:tabs>
          <w:tab w:val="num" w:pos="1260"/>
        </w:tabs>
        <w:spacing w:line="276" w:lineRule="auto"/>
        <w:ind w:right="43"/>
        <w:jc w:val="center"/>
        <w:rPr>
          <w:rFonts w:ascii="Calibri" w:hAnsi="Calibri"/>
          <w:b/>
          <w:i/>
        </w:rPr>
      </w:pPr>
      <w:r w:rsidRPr="00040AC0">
        <w:rPr>
          <w:rFonts w:ascii="Calibri" w:hAnsi="Calibri"/>
          <w:b/>
          <w:i/>
        </w:rPr>
        <w:t>ΤΕΧΝΙΚΗ Σ</w:t>
      </w:r>
      <w:r>
        <w:rPr>
          <w:rFonts w:ascii="Calibri" w:hAnsi="Calibri"/>
          <w:b/>
          <w:i/>
        </w:rPr>
        <w:t xml:space="preserve">ΥΣΚΕΨΗ </w:t>
      </w:r>
    </w:p>
    <w:p w:rsidR="00A87CD9" w:rsidRPr="002359A3" w:rsidRDefault="00A87CD9" w:rsidP="00A87CD9">
      <w:pPr>
        <w:tabs>
          <w:tab w:val="num" w:pos="1260"/>
        </w:tabs>
        <w:spacing w:line="276" w:lineRule="auto"/>
        <w:ind w:right="43"/>
        <w:jc w:val="both"/>
      </w:pPr>
      <w:r>
        <w:t xml:space="preserve"> </w:t>
      </w:r>
      <w:r w:rsidRPr="00C41F1A">
        <w:t xml:space="preserve">Η Τεχνική Σύσκεψη θα διεξαχθεί </w:t>
      </w:r>
      <w:r w:rsidRPr="00E5712B">
        <w:rPr>
          <w:rFonts w:cs="Arial"/>
          <w:b/>
        </w:rPr>
        <w:t>τη</w:t>
      </w:r>
      <w:r>
        <w:rPr>
          <w:rFonts w:cs="Arial"/>
          <w:b/>
        </w:rPr>
        <w:t>ν</w:t>
      </w:r>
      <w:r w:rsidRPr="00E5712B">
        <w:rPr>
          <w:rFonts w:cs="Arial"/>
          <w:b/>
        </w:rPr>
        <w:t xml:space="preserve"> </w:t>
      </w:r>
      <w:r>
        <w:rPr>
          <w:rFonts w:cs="Arial"/>
          <w:b/>
        </w:rPr>
        <w:t>Τ</w:t>
      </w:r>
      <w:r w:rsidR="00F80345">
        <w:rPr>
          <w:rFonts w:cs="Arial"/>
          <w:b/>
        </w:rPr>
        <w:t>ρίτη</w:t>
      </w:r>
      <w:r>
        <w:rPr>
          <w:rFonts w:cs="Arial"/>
          <w:b/>
        </w:rPr>
        <w:t xml:space="preserve"> </w:t>
      </w:r>
      <w:r w:rsidR="00F80345">
        <w:rPr>
          <w:rFonts w:cs="Arial"/>
          <w:b/>
        </w:rPr>
        <w:t>19</w:t>
      </w:r>
      <w:r>
        <w:rPr>
          <w:rFonts w:cs="Arial"/>
          <w:b/>
        </w:rPr>
        <w:t xml:space="preserve"> Απριλίου</w:t>
      </w:r>
      <w:r w:rsidRPr="00E5712B">
        <w:rPr>
          <w:rFonts w:cs="Arial"/>
          <w:b/>
        </w:rPr>
        <w:t xml:space="preserve"> 201</w:t>
      </w:r>
      <w:r>
        <w:rPr>
          <w:rFonts w:cs="Arial"/>
          <w:b/>
        </w:rPr>
        <w:t>6</w:t>
      </w:r>
      <w:r w:rsidRPr="00E5712B">
        <w:rPr>
          <w:rFonts w:cs="Arial"/>
          <w:b/>
        </w:rPr>
        <w:t xml:space="preserve"> και ώρα 19.30 στο ξενοδοχείο </w:t>
      </w:r>
      <w:r>
        <w:rPr>
          <w:rFonts w:cs="Arial"/>
          <w:b/>
          <w:lang w:val="en-US"/>
        </w:rPr>
        <w:t>HENIPA</w:t>
      </w:r>
      <w:r w:rsidRPr="00E5712B">
        <w:rPr>
          <w:rFonts w:cs="Arial"/>
          <w:b/>
        </w:rPr>
        <w:t>.</w:t>
      </w:r>
      <w:r w:rsidRPr="00C41F1A">
        <w:rPr>
          <w:rFonts w:cs="Arial"/>
        </w:rPr>
        <w:t xml:space="preserve"> </w:t>
      </w:r>
      <w:r w:rsidRPr="00C41F1A">
        <w:t>Στη σύσκεψη θα λάβουν μέρος Εκπρόσωποι του</w:t>
      </w:r>
      <w:r w:rsidRPr="00C41F1A">
        <w:rPr>
          <w:rFonts w:cs="Arial"/>
        </w:rPr>
        <w:t xml:space="preserve"> Υπουργείου Παιδείας και Πολιτισμού της Κύπρου, </w:t>
      </w:r>
      <w:r w:rsidRPr="00C41F1A">
        <w:t>της Κ.Ο.Ε.Σ.Α., οι υπεύθυνοι των Ομάδων Φυσικής Αγωγής που θα συνοδεύουν τις αποστολές τους, ένας συνοδός καθηγητής από την Ο.Ε.Σ.Α. κάθε Νομού που μετέχει στους αγώνες και το όνομά του αναγράφεται στην κατάσταση συμμετοχής, καθώς και εκπρόσωποι τύπου.</w:t>
      </w:r>
    </w:p>
    <w:p w:rsidR="00305AC7" w:rsidRDefault="00A87CD9" w:rsidP="00FB29B3">
      <w:pPr>
        <w:tabs>
          <w:tab w:val="num" w:pos="1260"/>
        </w:tabs>
        <w:spacing w:line="276" w:lineRule="auto"/>
        <w:ind w:right="43"/>
        <w:jc w:val="both"/>
        <w:rPr>
          <w:b/>
          <w:i/>
        </w:rPr>
      </w:pPr>
      <w:r w:rsidRPr="00C41F1A">
        <w:t>Στη σύσκεψη θα γίνει ενημέρωση για θέματα που αφορούν τη διεξαγωγή των αγώνων, η κλήρωση των ομάδων του ημιτελικού και θα διευκρινιστούν όσα δεν προβλέπονται από την παρούσα και τις παραπάνω σχετικές εγκυκλίους.</w:t>
      </w:r>
    </w:p>
    <w:p w:rsidR="00F823B1" w:rsidRDefault="00F823B1" w:rsidP="00A87CD9">
      <w:pPr>
        <w:tabs>
          <w:tab w:val="num" w:pos="1260"/>
        </w:tabs>
        <w:spacing w:line="276" w:lineRule="auto"/>
        <w:ind w:right="43"/>
        <w:jc w:val="center"/>
        <w:rPr>
          <w:b/>
          <w:i/>
        </w:rPr>
      </w:pPr>
    </w:p>
    <w:p w:rsidR="00F823B1" w:rsidRDefault="00F823B1" w:rsidP="00F823B1">
      <w:pPr>
        <w:tabs>
          <w:tab w:val="num" w:pos="1260"/>
        </w:tabs>
        <w:spacing w:line="276" w:lineRule="auto"/>
        <w:ind w:right="43"/>
        <w:rPr>
          <w:b/>
          <w:i/>
        </w:rPr>
      </w:pPr>
    </w:p>
    <w:p w:rsidR="00A87CD9" w:rsidRPr="00040AC0" w:rsidRDefault="00A87CD9" w:rsidP="00A87CD9">
      <w:pPr>
        <w:tabs>
          <w:tab w:val="num" w:pos="1260"/>
        </w:tabs>
        <w:spacing w:line="276" w:lineRule="auto"/>
        <w:ind w:right="43"/>
        <w:jc w:val="center"/>
        <w:rPr>
          <w:b/>
          <w:i/>
        </w:rPr>
      </w:pPr>
      <w:r>
        <w:rPr>
          <w:b/>
          <w:i/>
        </w:rPr>
        <w:t xml:space="preserve">ΚΑΤΑΘΕΣΗ ΔΙΚΑΙΟΛΟΓΗΤΙΚΩΝ </w:t>
      </w:r>
    </w:p>
    <w:p w:rsidR="00FB29B3" w:rsidRPr="00C41F1A" w:rsidRDefault="00A87CD9" w:rsidP="00FB29B3">
      <w:pPr>
        <w:tabs>
          <w:tab w:val="num" w:pos="1260"/>
        </w:tabs>
        <w:spacing w:line="276" w:lineRule="auto"/>
        <w:ind w:right="43"/>
        <w:jc w:val="both"/>
      </w:pPr>
      <w:r>
        <w:t xml:space="preserve"> </w:t>
      </w:r>
      <w:r w:rsidRPr="00C41F1A">
        <w:t>Οι πρωτότυπες καταστάσεις συμμετοχής και οι μαθητικές – αθλητικές ταυτότητες και τα συνοδευτικά σε αυτές έγγραφα, για τους αγώνες της Γ’ Φάσης, παραδίδονται στην Οργανωτική Επιτροπή των Αγώνων κατά την Τεχνική Σύσκεψη. Αφού ελεγχθούν</w:t>
      </w:r>
      <w:r>
        <w:t>,</w:t>
      </w:r>
      <w:r w:rsidRPr="00C41F1A">
        <w:t xml:space="preserve"> επιστρέφονται στους αρχηγούς των αποστολών και πρέπει να παραδίδονται στην Γραμματεία του αγώνα τριάντα (</w:t>
      </w:r>
      <w:smartTag w:uri="urn:schemas-microsoft-com:office:smarttags" w:element="metricconverter">
        <w:smartTagPr>
          <w:attr w:name="ProductID" w:val="30’"/>
        </w:smartTagPr>
        <w:r w:rsidRPr="00C41F1A">
          <w:t>30’</w:t>
        </w:r>
      </w:smartTag>
      <w:r w:rsidRPr="00C41F1A">
        <w:t>)λεπτά πριν από την έναρξη του</w:t>
      </w:r>
      <w:r>
        <w:t>.</w:t>
      </w:r>
    </w:p>
    <w:p w:rsidR="00A87CD9" w:rsidRPr="00040AC0" w:rsidRDefault="00A87CD9" w:rsidP="00A87CD9">
      <w:pPr>
        <w:tabs>
          <w:tab w:val="num" w:pos="1260"/>
        </w:tabs>
        <w:spacing w:line="276" w:lineRule="auto"/>
        <w:ind w:right="43"/>
        <w:jc w:val="center"/>
        <w:rPr>
          <w:b/>
          <w:i/>
        </w:rPr>
      </w:pPr>
      <w:r>
        <w:rPr>
          <w:b/>
          <w:i/>
        </w:rPr>
        <w:t xml:space="preserve">ΕΜΦΑΝΙΣΗ ΟΜΑΔΩΝ </w:t>
      </w:r>
    </w:p>
    <w:p w:rsidR="00A87CD9" w:rsidRPr="00C41F1A" w:rsidRDefault="00A87CD9" w:rsidP="00A87CD9">
      <w:pPr>
        <w:tabs>
          <w:tab w:val="num" w:pos="1260"/>
        </w:tabs>
        <w:spacing w:line="276" w:lineRule="auto"/>
        <w:ind w:right="43"/>
        <w:jc w:val="both"/>
      </w:pPr>
      <w:r w:rsidRPr="002359A3">
        <w:t>Κάθε ομάδα πρέπει υποχρεωτικά να έχει δύο ομοιόμορφες εμφανίσεις, διαφορετικού χρώματος</w:t>
      </w:r>
      <w:r>
        <w:t>,</w:t>
      </w:r>
      <w:r w:rsidRPr="00C41F1A">
        <w:t xml:space="preserve"> </w:t>
      </w:r>
      <w:r>
        <w:t>χωρίς</w:t>
      </w:r>
      <w:r w:rsidRPr="00C41F1A">
        <w:t xml:space="preserve"> να αναγράφονται σε αυτές διαφημίσεις ή τίτλοι σωματείων και συλλόγων. Σε περίπτωση παράβασης ο αθλητής – </w:t>
      </w:r>
      <w:proofErr w:type="spellStart"/>
      <w:r w:rsidRPr="00C41F1A">
        <w:t>τρια</w:t>
      </w:r>
      <w:proofErr w:type="spellEnd"/>
      <w:r w:rsidRPr="00C41F1A">
        <w:t xml:space="preserve"> υποχρεούται σε αλλαγή της εμφάνισης ή επικάλυψη της διαφήμισης ή του τίτλου του συλλόγου ή σωματείου.</w:t>
      </w:r>
    </w:p>
    <w:p w:rsidR="00A87CD9" w:rsidRDefault="00A87CD9" w:rsidP="00A87CD9">
      <w:pPr>
        <w:tabs>
          <w:tab w:val="num" w:pos="1260"/>
        </w:tabs>
        <w:spacing w:line="276" w:lineRule="auto"/>
        <w:ind w:right="43"/>
        <w:jc w:val="both"/>
      </w:pPr>
      <w:r w:rsidRPr="00C41F1A">
        <w:t>Προς αποφυγή ταύτιση</w:t>
      </w:r>
      <w:r>
        <w:t xml:space="preserve">ς χρωμάτων θα πρέπει οι ομάδες </w:t>
      </w:r>
      <w:r w:rsidRPr="00C41F1A">
        <w:t>να ενημερώσουν εγκαίρως την Οργανωτική Επιτροπή.</w:t>
      </w:r>
    </w:p>
    <w:p w:rsidR="00A87CD9" w:rsidRPr="00C41F1A" w:rsidRDefault="00A87CD9" w:rsidP="00A87CD9">
      <w:pPr>
        <w:tabs>
          <w:tab w:val="num" w:pos="1260"/>
        </w:tabs>
        <w:spacing w:line="276" w:lineRule="auto"/>
        <w:ind w:right="43"/>
        <w:jc w:val="both"/>
      </w:pPr>
      <w:r w:rsidRPr="00C41F1A">
        <w:t xml:space="preserve">Επισημαίνεται ότι σύμφωνα με την κλήρωση, η ομάδα που θα κληρωθεί πρώτη κατά την Τεχνική Σύσκεψη, θεωρείται γηπεδούχος, τόσο στους ημιτελικούς αγώνες, όσο και στους τελικούς (μικρό και μεγάλο) και είναι υποχρεωμένη να αλλάξει εμφάνιση σε περίπτωση που </w:t>
      </w:r>
      <w:r w:rsidR="00FF6B52">
        <w:t>ταυτίζεται</w:t>
      </w:r>
      <w:r w:rsidRPr="00C41F1A">
        <w:t xml:space="preserve"> το χρώμα εμφάνισης με την ομάδα που θα κληρωθεί δεύτερη.</w:t>
      </w:r>
    </w:p>
    <w:p w:rsidR="00A87CD9" w:rsidRPr="00C41F1A" w:rsidRDefault="00A87CD9" w:rsidP="00A87CD9">
      <w:pPr>
        <w:tabs>
          <w:tab w:val="num" w:pos="1260"/>
        </w:tabs>
        <w:spacing w:line="276" w:lineRule="auto"/>
        <w:ind w:right="43"/>
        <w:jc w:val="both"/>
        <w:rPr>
          <w:b/>
        </w:rPr>
      </w:pPr>
      <w:r w:rsidRPr="00C41F1A">
        <w:rPr>
          <w:b/>
        </w:rPr>
        <w:t>Σας ενημερώνουμε ότι :</w:t>
      </w:r>
    </w:p>
    <w:p w:rsidR="00FF6B52" w:rsidRDefault="00A87CD9" w:rsidP="00F823B1">
      <w:pPr>
        <w:tabs>
          <w:tab w:val="num" w:pos="1260"/>
        </w:tabs>
        <w:spacing w:line="276" w:lineRule="auto"/>
        <w:ind w:right="43"/>
        <w:jc w:val="both"/>
        <w:rPr>
          <w:b/>
          <w:i/>
        </w:rPr>
      </w:pPr>
      <w:r w:rsidRPr="00C41F1A">
        <w:rPr>
          <w:b/>
        </w:rPr>
        <w:t xml:space="preserve">Η ονομαστική κατάσταση συμμετοχής και τα χρώματα των εμφανίσεων των ομάδων, θα πρέπει αρχικά να σταλούν με </w:t>
      </w:r>
      <w:r w:rsidRPr="00C41F1A">
        <w:rPr>
          <w:b/>
          <w:lang w:val="en-US"/>
        </w:rPr>
        <w:t>e</w:t>
      </w:r>
      <w:r w:rsidRPr="00C41F1A">
        <w:rPr>
          <w:b/>
        </w:rPr>
        <w:t>-</w:t>
      </w:r>
      <w:r w:rsidRPr="00C41F1A">
        <w:rPr>
          <w:b/>
          <w:lang w:val="en-US"/>
        </w:rPr>
        <w:t>mail</w:t>
      </w:r>
      <w:r w:rsidRPr="00C41F1A">
        <w:rPr>
          <w:b/>
        </w:rPr>
        <w:t xml:space="preserve"> </w:t>
      </w:r>
      <w:r w:rsidRPr="00E5712B">
        <w:rPr>
          <w:b/>
        </w:rPr>
        <w:t>στο Γραφείο Φυσικής Αγωγής της Κύπρου στην ηλεκτρονική διεύθυνση</w:t>
      </w:r>
      <w:r w:rsidRPr="00C41F1A">
        <w:rPr>
          <w:b/>
        </w:rPr>
        <w:t xml:space="preserve"> : </w:t>
      </w:r>
      <w:proofErr w:type="spellStart"/>
      <w:r w:rsidRPr="00E5712B">
        <w:rPr>
          <w:rFonts w:cs="Arial"/>
          <w:b/>
          <w:lang w:val="en-US"/>
        </w:rPr>
        <w:t>charalamboschristou</w:t>
      </w:r>
      <w:proofErr w:type="spellEnd"/>
      <w:r w:rsidRPr="00E5712B">
        <w:rPr>
          <w:rFonts w:cs="Arial"/>
          <w:b/>
        </w:rPr>
        <w:t>@</w:t>
      </w:r>
      <w:proofErr w:type="spellStart"/>
      <w:r w:rsidRPr="00E5712B">
        <w:rPr>
          <w:rFonts w:cs="Arial"/>
          <w:b/>
          <w:lang w:val="en-US"/>
        </w:rPr>
        <w:t>cytanet</w:t>
      </w:r>
      <w:proofErr w:type="spellEnd"/>
      <w:r w:rsidRPr="00E5712B">
        <w:rPr>
          <w:rFonts w:cs="Arial"/>
          <w:b/>
        </w:rPr>
        <w:t>.</w:t>
      </w:r>
      <w:r w:rsidRPr="00E5712B">
        <w:rPr>
          <w:rFonts w:cs="Arial"/>
          <w:b/>
          <w:lang w:val="en-US"/>
        </w:rPr>
        <w:t>com</w:t>
      </w:r>
      <w:r w:rsidRPr="00E5712B">
        <w:rPr>
          <w:rFonts w:cs="Arial"/>
          <w:b/>
        </w:rPr>
        <w:t>.</w:t>
      </w:r>
      <w:r w:rsidRPr="00E5712B">
        <w:rPr>
          <w:rFonts w:cs="Arial"/>
          <w:b/>
          <w:lang w:val="en-US"/>
        </w:rPr>
        <w:t>cy</w:t>
      </w:r>
    </w:p>
    <w:p w:rsidR="00A87CD9" w:rsidRPr="00305AC7" w:rsidRDefault="00A87CD9" w:rsidP="00305AC7">
      <w:pPr>
        <w:spacing w:line="276" w:lineRule="auto"/>
        <w:ind w:right="43"/>
        <w:jc w:val="center"/>
        <w:rPr>
          <w:rFonts w:cs="Arial"/>
          <w:i/>
        </w:rPr>
      </w:pPr>
      <w:r>
        <w:rPr>
          <w:b/>
          <w:i/>
        </w:rPr>
        <w:t xml:space="preserve">ΤΕΛΕΤΗ ΕΝΑΡΞΗΣ </w:t>
      </w:r>
    </w:p>
    <w:p w:rsidR="00A87CD9" w:rsidRPr="00C41F1A" w:rsidRDefault="00A87CD9" w:rsidP="00A87CD9">
      <w:pPr>
        <w:spacing w:line="276" w:lineRule="auto"/>
        <w:ind w:right="43"/>
        <w:jc w:val="both"/>
        <w:rPr>
          <w:rFonts w:cs="Arial"/>
        </w:rPr>
      </w:pPr>
      <w:r w:rsidRPr="00C41F1A">
        <w:rPr>
          <w:rFonts w:cs="Arial"/>
        </w:rPr>
        <w:t xml:space="preserve">Η Τελετή Έναρξης θα διεξαχθεί την </w:t>
      </w:r>
      <w:r w:rsidR="00F80345">
        <w:rPr>
          <w:rFonts w:cs="Arial"/>
        </w:rPr>
        <w:t>Τετάρτη</w:t>
      </w:r>
      <w:r w:rsidRPr="00C41F1A">
        <w:rPr>
          <w:rFonts w:cs="Arial"/>
        </w:rPr>
        <w:t xml:space="preserve"> </w:t>
      </w:r>
      <w:r w:rsidR="00F80345">
        <w:rPr>
          <w:rFonts w:cs="Arial"/>
        </w:rPr>
        <w:t>20</w:t>
      </w:r>
      <w:r w:rsidRPr="00C41F1A">
        <w:rPr>
          <w:rFonts w:cs="Arial"/>
        </w:rPr>
        <w:t xml:space="preserve"> </w:t>
      </w:r>
      <w:r>
        <w:rPr>
          <w:rFonts w:cs="Arial"/>
        </w:rPr>
        <w:t>Απριλ</w:t>
      </w:r>
      <w:r w:rsidRPr="00C41F1A">
        <w:rPr>
          <w:rFonts w:cs="Arial"/>
        </w:rPr>
        <w:t>ίου 201</w:t>
      </w:r>
      <w:r>
        <w:rPr>
          <w:rFonts w:cs="Arial"/>
        </w:rPr>
        <w:t>6</w:t>
      </w:r>
      <w:r w:rsidRPr="00C41F1A">
        <w:rPr>
          <w:rFonts w:cs="Arial"/>
        </w:rPr>
        <w:t xml:space="preserve"> και ώρα </w:t>
      </w:r>
      <w:r>
        <w:rPr>
          <w:rFonts w:cs="Arial"/>
        </w:rPr>
        <w:t>09:45</w:t>
      </w:r>
      <w:r w:rsidRPr="00C41F1A">
        <w:rPr>
          <w:rFonts w:cs="Arial"/>
        </w:rPr>
        <w:t>π.μ. στο Αθλητικό Κέντρο ΚΙΤΙΟΝ με την συμμετοχή όλων των ομάδων (10) με το σύνολο των αθλητών τους (5 ομάδες αγοριών και 5 ομάδες κοριτσιών)  συνοδευόμενες από τον συνοδό καθηγητή τους, φορώντας αθλητική περιβολή.</w:t>
      </w:r>
    </w:p>
    <w:p w:rsidR="00A87CD9" w:rsidRPr="00F823B1" w:rsidRDefault="00A87CD9" w:rsidP="00F823B1">
      <w:pPr>
        <w:spacing w:line="276" w:lineRule="auto"/>
        <w:ind w:right="43"/>
        <w:jc w:val="both"/>
        <w:rPr>
          <w:rFonts w:cs="Arial"/>
        </w:rPr>
      </w:pPr>
      <w:r w:rsidRPr="00C41F1A">
        <w:rPr>
          <w:rFonts w:cs="Arial"/>
        </w:rPr>
        <w:t xml:space="preserve">Οι απονομές των επάθλων θα </w:t>
      </w:r>
      <w:r>
        <w:rPr>
          <w:rFonts w:cs="Arial"/>
        </w:rPr>
        <w:t>πραγματοποιούνται</w:t>
      </w:r>
      <w:r w:rsidRPr="00C41F1A">
        <w:rPr>
          <w:rFonts w:cs="Arial"/>
        </w:rPr>
        <w:t xml:space="preserve"> στο τέλος κάθε αγώνα.</w:t>
      </w:r>
    </w:p>
    <w:p w:rsidR="00CD4D87" w:rsidRDefault="00CD4D87" w:rsidP="00A87CD9">
      <w:pPr>
        <w:tabs>
          <w:tab w:val="num" w:pos="1260"/>
        </w:tabs>
        <w:spacing w:line="276" w:lineRule="auto"/>
        <w:ind w:right="43"/>
        <w:jc w:val="center"/>
        <w:rPr>
          <w:b/>
          <w:i/>
        </w:rPr>
      </w:pPr>
    </w:p>
    <w:p w:rsidR="00CD4D87" w:rsidRDefault="00CD4D87" w:rsidP="00A87CD9">
      <w:pPr>
        <w:tabs>
          <w:tab w:val="num" w:pos="1260"/>
        </w:tabs>
        <w:spacing w:line="276" w:lineRule="auto"/>
        <w:ind w:right="43"/>
        <w:jc w:val="center"/>
        <w:rPr>
          <w:b/>
          <w:i/>
        </w:rPr>
      </w:pPr>
    </w:p>
    <w:p w:rsidR="00CD4D87" w:rsidRDefault="00CD4D87" w:rsidP="00A87CD9">
      <w:pPr>
        <w:tabs>
          <w:tab w:val="num" w:pos="1260"/>
        </w:tabs>
        <w:spacing w:line="276" w:lineRule="auto"/>
        <w:ind w:right="43"/>
        <w:jc w:val="center"/>
        <w:rPr>
          <w:b/>
          <w:i/>
        </w:rPr>
      </w:pPr>
    </w:p>
    <w:p w:rsidR="00CD4D87" w:rsidRDefault="00CD4D87" w:rsidP="00A87CD9">
      <w:pPr>
        <w:tabs>
          <w:tab w:val="num" w:pos="1260"/>
        </w:tabs>
        <w:spacing w:line="276" w:lineRule="auto"/>
        <w:ind w:right="43"/>
        <w:jc w:val="center"/>
        <w:rPr>
          <w:b/>
          <w:i/>
        </w:rPr>
      </w:pPr>
    </w:p>
    <w:p w:rsidR="00CD4D87" w:rsidRDefault="00CD4D87" w:rsidP="00A87CD9">
      <w:pPr>
        <w:tabs>
          <w:tab w:val="num" w:pos="1260"/>
        </w:tabs>
        <w:spacing w:line="276" w:lineRule="auto"/>
        <w:ind w:right="43"/>
        <w:jc w:val="center"/>
        <w:rPr>
          <w:b/>
          <w:i/>
        </w:rPr>
      </w:pPr>
    </w:p>
    <w:p w:rsidR="00CD4D87" w:rsidRDefault="00CD4D87" w:rsidP="00A87CD9">
      <w:pPr>
        <w:tabs>
          <w:tab w:val="num" w:pos="1260"/>
        </w:tabs>
        <w:spacing w:line="276" w:lineRule="auto"/>
        <w:ind w:right="43"/>
        <w:jc w:val="center"/>
        <w:rPr>
          <w:b/>
          <w:i/>
        </w:rPr>
      </w:pPr>
    </w:p>
    <w:p w:rsidR="00CD4D87" w:rsidRDefault="00CD4D87" w:rsidP="00A87CD9">
      <w:pPr>
        <w:tabs>
          <w:tab w:val="num" w:pos="1260"/>
        </w:tabs>
        <w:spacing w:line="276" w:lineRule="auto"/>
        <w:ind w:right="43"/>
        <w:jc w:val="center"/>
        <w:rPr>
          <w:b/>
          <w:i/>
        </w:rPr>
      </w:pPr>
    </w:p>
    <w:p w:rsidR="00A87CD9" w:rsidRPr="00F823B1" w:rsidRDefault="00A87CD9" w:rsidP="00A87CD9">
      <w:pPr>
        <w:tabs>
          <w:tab w:val="num" w:pos="1260"/>
        </w:tabs>
        <w:spacing w:line="276" w:lineRule="auto"/>
        <w:ind w:right="43"/>
        <w:jc w:val="center"/>
        <w:rPr>
          <w:b/>
          <w:i/>
        </w:rPr>
      </w:pPr>
      <w:r w:rsidRPr="00F823B1">
        <w:rPr>
          <w:b/>
          <w:i/>
        </w:rPr>
        <w:t xml:space="preserve">ΕΝΣΤΑΣΕΙΣ </w:t>
      </w:r>
    </w:p>
    <w:p w:rsidR="00305AC7" w:rsidRPr="00FB29B3" w:rsidRDefault="00A87CD9" w:rsidP="00A87CD9">
      <w:pPr>
        <w:tabs>
          <w:tab w:val="num" w:pos="1260"/>
        </w:tabs>
        <w:spacing w:line="276" w:lineRule="auto"/>
        <w:ind w:right="43"/>
        <w:jc w:val="both"/>
      </w:pPr>
      <w:r w:rsidRPr="00F823B1">
        <w:t xml:space="preserve">Ενστάσεις υποβάλλονται και εκδικάζονται σύμφωνα με την υπ’ αριθμό </w:t>
      </w:r>
      <w:r w:rsidR="009A670B" w:rsidRPr="009A670B">
        <w:t>9283</w:t>
      </w:r>
      <w:r w:rsidRPr="00F823B1">
        <w:t>/</w:t>
      </w:r>
      <w:r w:rsidR="009A670B">
        <w:t>Δ5</w:t>
      </w:r>
      <w:r w:rsidRPr="00F823B1">
        <w:t>/</w:t>
      </w:r>
      <w:r w:rsidR="009A670B">
        <w:t>20</w:t>
      </w:r>
      <w:r w:rsidRPr="00F823B1">
        <w:t>-</w:t>
      </w:r>
      <w:r w:rsidR="009A670B">
        <w:t>01</w:t>
      </w:r>
      <w:r w:rsidRPr="00F823B1">
        <w:t>-20</w:t>
      </w:r>
      <w:r w:rsidR="009A670B">
        <w:t>1</w:t>
      </w:r>
      <w:r w:rsidRPr="00F823B1">
        <w:t>5 (ΦΕΚ 14</w:t>
      </w:r>
      <w:r w:rsidR="009A670B">
        <w:t>3</w:t>
      </w:r>
      <w:r w:rsidRPr="00F823B1">
        <w:t>/τ.Β/</w:t>
      </w:r>
      <w:r w:rsidR="009A670B">
        <w:t>22</w:t>
      </w:r>
      <w:r w:rsidRPr="00F823B1">
        <w:t>-</w:t>
      </w:r>
      <w:r w:rsidR="009A670B">
        <w:t>01</w:t>
      </w:r>
      <w:r w:rsidRPr="00F823B1">
        <w:t>-20</w:t>
      </w:r>
      <w:r w:rsidR="009A670B">
        <w:t>1</w:t>
      </w:r>
      <w:r w:rsidRPr="00F823B1">
        <w:t>5) Υ.Α., &amp; 15.2 όπως τροποποιήθηκε και συμπληρώθηκε.</w:t>
      </w:r>
    </w:p>
    <w:p w:rsidR="00A87CD9" w:rsidRPr="00C41F1A" w:rsidRDefault="00A87CD9" w:rsidP="00A87CD9">
      <w:pPr>
        <w:tabs>
          <w:tab w:val="num" w:pos="1260"/>
        </w:tabs>
        <w:spacing w:line="276" w:lineRule="auto"/>
        <w:ind w:right="43"/>
        <w:jc w:val="both"/>
        <w:rPr>
          <w:b/>
          <w:i/>
          <w:u w:val="single"/>
        </w:rPr>
      </w:pPr>
      <w:r w:rsidRPr="00C41F1A">
        <w:rPr>
          <w:b/>
          <w:i/>
          <w:u w:val="single"/>
        </w:rPr>
        <w:t>Προπονήσεις ομάδων :</w:t>
      </w:r>
    </w:p>
    <w:p w:rsidR="00A87CD9" w:rsidRPr="00FB29B3" w:rsidRDefault="00A87CD9" w:rsidP="00FB29B3">
      <w:pPr>
        <w:spacing w:line="276" w:lineRule="auto"/>
        <w:ind w:right="43"/>
        <w:jc w:val="both"/>
      </w:pPr>
      <w:r>
        <w:t>Θα καταβληθούν προσπάθειες για εξασφάλιση γηπέδων για σκοπούς προπόνησης των ομάδων.</w:t>
      </w:r>
    </w:p>
    <w:p w:rsidR="00A87CD9" w:rsidRPr="00040AC0" w:rsidRDefault="00A87CD9" w:rsidP="00A87CD9">
      <w:pPr>
        <w:spacing w:line="276" w:lineRule="auto"/>
        <w:ind w:right="43"/>
        <w:jc w:val="center"/>
        <w:rPr>
          <w:rFonts w:cs="Arial"/>
          <w:b/>
          <w:i/>
        </w:rPr>
      </w:pPr>
      <w:r w:rsidRPr="00040AC0">
        <w:rPr>
          <w:rFonts w:cs="Arial"/>
          <w:b/>
          <w:i/>
        </w:rPr>
        <w:t>ΔΙΑΜΟΝΗ – ΜΕΤΑΚΙΝΗΣΗ ΣΤΗΝ ΚΥΠΡΟ</w:t>
      </w:r>
    </w:p>
    <w:p w:rsidR="00A87CD9" w:rsidRPr="00C41F1A" w:rsidRDefault="00A87CD9" w:rsidP="00FB29B3">
      <w:pPr>
        <w:spacing w:line="276" w:lineRule="auto"/>
        <w:ind w:right="43"/>
        <w:jc w:val="both"/>
        <w:rPr>
          <w:rFonts w:cs="Arial"/>
        </w:rPr>
      </w:pPr>
      <w:r w:rsidRPr="00C41F1A">
        <w:rPr>
          <w:rFonts w:cs="Arial"/>
        </w:rPr>
        <w:t>Τα έξοδα διαμονής</w:t>
      </w:r>
      <w:r>
        <w:rPr>
          <w:rFonts w:cs="Arial"/>
        </w:rPr>
        <w:t xml:space="preserve">, διατροφής </w:t>
      </w:r>
      <w:r w:rsidRPr="00C41F1A">
        <w:rPr>
          <w:rFonts w:cs="Arial"/>
        </w:rPr>
        <w:t xml:space="preserve"> και μετακίνησης από και προς τους αθλητικούς χώρους </w:t>
      </w:r>
      <w:r>
        <w:rPr>
          <w:rFonts w:cs="Arial"/>
        </w:rPr>
        <w:t>καθώς και τα αεροδρόμια Λάρνακας ή Πάφου,</w:t>
      </w:r>
      <w:r w:rsidRPr="00C41F1A">
        <w:rPr>
          <w:rFonts w:cs="Arial"/>
        </w:rPr>
        <w:t xml:space="preserve"> καλύπτονται από το Υπουργείο Παιδείας και Πολιτισμού της Κύπρου.</w:t>
      </w:r>
    </w:p>
    <w:p w:rsidR="00A87CD9" w:rsidRPr="00F823B1" w:rsidRDefault="00A87CD9" w:rsidP="00F823B1">
      <w:pPr>
        <w:tabs>
          <w:tab w:val="num" w:pos="1260"/>
        </w:tabs>
        <w:spacing w:line="276" w:lineRule="auto"/>
        <w:ind w:right="43"/>
        <w:jc w:val="both"/>
        <w:rPr>
          <w:b/>
          <w:i/>
          <w:u w:val="single"/>
        </w:rPr>
      </w:pPr>
      <w:r w:rsidRPr="00C41F1A">
        <w:rPr>
          <w:b/>
          <w:i/>
          <w:u w:val="single"/>
        </w:rPr>
        <w:t>Ο</w:t>
      </w:r>
      <w:r>
        <w:rPr>
          <w:b/>
          <w:i/>
          <w:u w:val="single"/>
        </w:rPr>
        <w:t>,</w:t>
      </w:r>
      <w:r w:rsidRPr="00C41F1A">
        <w:rPr>
          <w:b/>
          <w:i/>
          <w:u w:val="single"/>
        </w:rPr>
        <w:t>ΤΙ ΔΕΝ ΠΡΟΒΛΕΠΕΤΑΙ ΑΠΟ ΤΗΝ ΠΑΡΟΥΣΑ ΠΡΟΚΗΡΥΞΗ ΘΑ ΡΥΘΜΙΖΕΤΑΙ ΑΠΟ ΤΗΝ ΟΡΓΑΝΩΤΙΚΗ ΕΠΙΤΡΟΠΗ ΤΩΝ ΑΓΩΝΩΝ.</w:t>
      </w:r>
      <w:r w:rsidRPr="004F3659">
        <w:rPr>
          <w:rFonts w:cs="Calibri"/>
        </w:rPr>
        <w:t xml:space="preserve">               </w:t>
      </w:r>
    </w:p>
    <w:p w:rsidR="00F823B1" w:rsidRPr="007416A5" w:rsidRDefault="00A87CD9" w:rsidP="007416A5">
      <w:pPr>
        <w:tabs>
          <w:tab w:val="left" w:pos="720"/>
        </w:tabs>
        <w:ind w:right="43"/>
        <w:jc w:val="both"/>
        <w:rPr>
          <w:rFonts w:cs="Calibri"/>
        </w:rPr>
      </w:pPr>
      <w:r w:rsidRPr="00310B96">
        <w:rPr>
          <w:rFonts w:cs="Calibri"/>
        </w:rPr>
        <w:t>Παρακαλούμε για τις σχετικές σας ενέργειες.</w:t>
      </w:r>
    </w:p>
    <w:p w:rsidR="00F823B1" w:rsidRDefault="00F823B1" w:rsidP="00F823B1">
      <w:pPr>
        <w:rPr>
          <w:rFonts w:cs="Arial"/>
          <w:b/>
          <w:i/>
          <w:sz w:val="24"/>
          <w:szCs w:val="24"/>
        </w:rPr>
      </w:pPr>
    </w:p>
    <w:p w:rsidR="00CD4D87" w:rsidRDefault="00CD4D87" w:rsidP="00F823B1">
      <w:pPr>
        <w:rPr>
          <w:rFonts w:cs="Arial"/>
          <w:b/>
          <w:i/>
          <w:sz w:val="24"/>
          <w:szCs w:val="24"/>
        </w:rPr>
      </w:pPr>
    </w:p>
    <w:p w:rsidR="00F823B1" w:rsidRPr="00F823B1" w:rsidRDefault="00F823B1" w:rsidP="00F823B1">
      <w:pPr>
        <w:rPr>
          <w:rFonts w:cs="Arial"/>
          <w:b/>
          <w:i/>
          <w:sz w:val="24"/>
          <w:szCs w:val="24"/>
        </w:rPr>
      </w:pPr>
      <w:bookmarkStart w:id="0" w:name="_GoBack"/>
      <w:bookmarkEnd w:id="0"/>
      <w:r w:rsidRPr="00F823B1">
        <w:rPr>
          <w:rFonts w:cs="Arial"/>
          <w:b/>
          <w:i/>
          <w:sz w:val="24"/>
          <w:szCs w:val="24"/>
        </w:rPr>
        <w:t xml:space="preserve">Δρ. Κυπριανός Δ. Λούης                                                                                Κάλλη </w:t>
      </w:r>
      <w:proofErr w:type="spellStart"/>
      <w:r w:rsidRPr="00F823B1">
        <w:rPr>
          <w:rFonts w:cs="Arial"/>
          <w:b/>
          <w:i/>
          <w:sz w:val="24"/>
          <w:szCs w:val="24"/>
        </w:rPr>
        <w:t>Χατζηιωσήφ</w:t>
      </w:r>
      <w:proofErr w:type="spellEnd"/>
    </w:p>
    <w:p w:rsidR="00F823B1" w:rsidRPr="00F823B1" w:rsidRDefault="00F823B1" w:rsidP="00F823B1">
      <w:pPr>
        <w:rPr>
          <w:rFonts w:cs="Arial"/>
          <w:b/>
          <w:i/>
          <w:sz w:val="24"/>
          <w:szCs w:val="24"/>
        </w:rPr>
      </w:pPr>
      <w:r w:rsidRPr="00F823B1">
        <w:rPr>
          <w:rFonts w:cs="Arial"/>
          <w:b/>
          <w:i/>
          <w:sz w:val="24"/>
          <w:szCs w:val="24"/>
        </w:rPr>
        <w:t>Διευθυντής  Μέσης Εκπαίδευσης                                                   Επιθεωρήτρια Φυσικής Αγωγής</w:t>
      </w:r>
    </w:p>
    <w:p w:rsidR="00A87CD9" w:rsidRPr="00F823B1" w:rsidRDefault="00F823B1" w:rsidP="00A87CD9">
      <w:pPr>
        <w:rPr>
          <w:rFonts w:cs="Arial"/>
          <w:b/>
          <w:i/>
          <w:sz w:val="24"/>
          <w:szCs w:val="24"/>
        </w:rPr>
      </w:pPr>
      <w:r w:rsidRPr="00F823B1">
        <w:rPr>
          <w:rFonts w:cs="Arial"/>
          <w:b/>
          <w:i/>
          <w:sz w:val="24"/>
          <w:szCs w:val="24"/>
        </w:rPr>
        <w:t xml:space="preserve">                                                                                     </w:t>
      </w:r>
      <w:r w:rsidRPr="005732A9">
        <w:rPr>
          <w:rFonts w:cs="Arial"/>
          <w:b/>
          <w:i/>
          <w:sz w:val="24"/>
          <w:szCs w:val="24"/>
        </w:rPr>
        <w:t xml:space="preserve">                       </w:t>
      </w:r>
      <w:r w:rsidRPr="00F823B1">
        <w:rPr>
          <w:rFonts w:cs="Arial"/>
          <w:b/>
          <w:i/>
          <w:sz w:val="24"/>
          <w:szCs w:val="24"/>
        </w:rPr>
        <w:t xml:space="preserve"> Πρόεδρος Οργανωτικής Επιτροπής</w:t>
      </w:r>
    </w:p>
    <w:sectPr w:rsidR="00A87CD9" w:rsidRPr="00F823B1" w:rsidSect="00FB29B3">
      <w:pgSz w:w="11906" w:h="16838"/>
      <w:pgMar w:top="0" w:right="1133"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3AC0"/>
    <w:rsid w:val="00305AC7"/>
    <w:rsid w:val="004C407A"/>
    <w:rsid w:val="005732A9"/>
    <w:rsid w:val="006C4526"/>
    <w:rsid w:val="006D75DE"/>
    <w:rsid w:val="007416A5"/>
    <w:rsid w:val="007F4B55"/>
    <w:rsid w:val="009A670B"/>
    <w:rsid w:val="00A87CD9"/>
    <w:rsid w:val="00A93AC0"/>
    <w:rsid w:val="00B53AD2"/>
    <w:rsid w:val="00CD4D87"/>
    <w:rsid w:val="00D10152"/>
    <w:rsid w:val="00E90463"/>
    <w:rsid w:val="00F80345"/>
    <w:rsid w:val="00F823B1"/>
    <w:rsid w:val="00FB29B3"/>
    <w:rsid w:val="00FD706A"/>
    <w:rsid w:val="00FF6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BE14BE-3F0A-4EC6-8DE9-9F2F7C0A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C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2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B3"/>
    <w:rPr>
      <w:rFonts w:ascii="Segoe UI" w:hAnsi="Segoe UI" w:cs="Segoe UI"/>
      <w:sz w:val="18"/>
      <w:szCs w:val="18"/>
    </w:rPr>
  </w:style>
  <w:style w:type="character" w:styleId="Hyperlink">
    <w:name w:val="Hyperlink"/>
    <w:basedOn w:val="DefaultParagraphFont"/>
    <w:uiPriority w:val="99"/>
    <w:unhideWhenUsed/>
    <w:rsid w:val="004C4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alamboschristou@cytanet.com.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2093</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2016-03-30T04:51:00Z</cp:lastPrinted>
  <dcterms:created xsi:type="dcterms:W3CDTF">2016-03-10T06:51:00Z</dcterms:created>
  <dcterms:modified xsi:type="dcterms:W3CDTF">2016-03-30T04:52:00Z</dcterms:modified>
</cp:coreProperties>
</file>